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EB" w:rsidRPr="006165F0" w:rsidRDefault="00CE4EEB">
      <w:pPr>
        <w:pStyle w:val="Header"/>
        <w:tabs>
          <w:tab w:val="clear" w:pos="4320"/>
          <w:tab w:val="clear" w:pos="8640"/>
        </w:tabs>
        <w:rPr>
          <w:rFonts w:asciiTheme="majorHAnsi" w:hAnsiTheme="majorHAnsi"/>
          <w:b/>
          <w:bCs/>
        </w:rPr>
      </w:pPr>
      <w:bookmarkStart w:id="0" w:name="_GoBack"/>
      <w:bookmarkEnd w:id="0"/>
      <w:r w:rsidRPr="006165F0">
        <w:rPr>
          <w:rFonts w:asciiTheme="majorHAnsi" w:hAnsiTheme="majorHAnsi"/>
          <w:b/>
          <w:bCs/>
        </w:rPr>
        <w:t>Clatsop County</w:t>
      </w:r>
    </w:p>
    <w:p w:rsidR="00CE4EEB" w:rsidRPr="006165F0" w:rsidRDefault="005E4F75">
      <w:pPr>
        <w:pStyle w:val="Header"/>
        <w:tabs>
          <w:tab w:val="clear" w:pos="4320"/>
          <w:tab w:val="clear" w:pos="8640"/>
          <w:tab w:val="left" w:pos="6120"/>
        </w:tabs>
        <w:rPr>
          <w:rFonts w:asciiTheme="majorHAnsi" w:hAnsiTheme="majorHAnsi"/>
          <w:b/>
          <w:bCs/>
        </w:rPr>
      </w:pPr>
      <w:r>
        <w:rPr>
          <w:rFonts w:asciiTheme="majorHAnsi" w:hAnsiTheme="majorHAnsi"/>
          <w:b/>
          <w:bCs/>
        </w:rPr>
        <w:t>Community Development</w:t>
      </w:r>
      <w:r w:rsidR="00CE4EEB" w:rsidRPr="006165F0">
        <w:rPr>
          <w:rFonts w:asciiTheme="majorHAnsi" w:hAnsiTheme="majorHAnsi"/>
          <w:b/>
          <w:bCs/>
        </w:rPr>
        <w:tab/>
      </w:r>
    </w:p>
    <w:p w:rsidR="00CE4EEB" w:rsidRPr="006165F0" w:rsidRDefault="00CE4EEB">
      <w:pPr>
        <w:tabs>
          <w:tab w:val="left" w:pos="6120"/>
        </w:tabs>
        <w:rPr>
          <w:rFonts w:asciiTheme="majorHAnsi" w:hAnsiTheme="majorHAnsi"/>
          <w:b/>
          <w:bCs/>
        </w:rPr>
      </w:pPr>
      <w:r w:rsidRPr="006165F0">
        <w:rPr>
          <w:rFonts w:asciiTheme="majorHAnsi" w:hAnsiTheme="majorHAnsi"/>
          <w:b/>
          <w:bCs/>
        </w:rPr>
        <w:t xml:space="preserve">800 Exchange Street, Suite 100 </w:t>
      </w:r>
    </w:p>
    <w:p w:rsidR="00CE4EEB" w:rsidRPr="006165F0" w:rsidRDefault="00CE4EEB">
      <w:pPr>
        <w:tabs>
          <w:tab w:val="left" w:pos="6120"/>
        </w:tabs>
        <w:rPr>
          <w:rFonts w:asciiTheme="majorHAnsi" w:hAnsiTheme="majorHAnsi"/>
          <w:b/>
          <w:bCs/>
        </w:rPr>
      </w:pPr>
      <w:r w:rsidRPr="006165F0">
        <w:rPr>
          <w:rFonts w:asciiTheme="majorHAnsi" w:hAnsiTheme="majorHAnsi"/>
          <w:b/>
          <w:bCs/>
        </w:rPr>
        <w:t>Astoria, OR  97103</w:t>
      </w:r>
    </w:p>
    <w:p w:rsidR="00CE4EEB" w:rsidRPr="006165F0" w:rsidRDefault="005510D4">
      <w:pPr>
        <w:tabs>
          <w:tab w:val="left" w:pos="6120"/>
        </w:tabs>
        <w:ind w:left="-360"/>
        <w:rPr>
          <w:rFonts w:asciiTheme="majorHAnsi" w:hAnsiTheme="majorHAnsi"/>
          <w:b/>
          <w:bCs/>
        </w:rPr>
      </w:pPr>
      <w:r>
        <w:rPr>
          <w:rFonts w:asciiTheme="majorHAnsi" w:hAnsiTheme="majorHAnsi"/>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3.15pt;margin-top:-16.45pt;width:79.7pt;height:74.85pt;z-index:251657216;visibility:visible;mso-wrap-edited:f" wrapcoords="450 0 450 21360 20700 21360 20700 0 450 0">
            <v:imagedata r:id="rId9" o:title="" cropleft="5552f" cropright="5552f"/>
          </v:shape>
          <o:OLEObject Type="Embed" ProgID="Word.Picture.8" ShapeID="_x0000_s1033" DrawAspect="Content" ObjectID="_1436615954" r:id="rId10"/>
        </w:pict>
      </w:r>
      <w:proofErr w:type="spellStart"/>
      <w:r w:rsidR="00CE4EEB" w:rsidRPr="006165F0">
        <w:rPr>
          <w:rFonts w:asciiTheme="majorHAnsi" w:hAnsiTheme="majorHAnsi"/>
          <w:b/>
          <w:bCs/>
        </w:rPr>
        <w:t>ph</w:t>
      </w:r>
      <w:proofErr w:type="spellEnd"/>
      <w:r w:rsidR="00CE4EEB" w:rsidRPr="006165F0">
        <w:rPr>
          <w:rFonts w:asciiTheme="majorHAnsi" w:hAnsiTheme="majorHAnsi"/>
          <w:b/>
          <w:bCs/>
        </w:rPr>
        <w:t>: 503-325-8611</w:t>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r w:rsidRPr="006165F0">
        <w:rPr>
          <w:rFonts w:asciiTheme="majorHAnsi" w:hAnsiTheme="majorHAnsi"/>
          <w:b/>
          <w:bCs/>
        </w:rPr>
        <w:t>fx</w:t>
      </w:r>
      <w:proofErr w:type="spellEnd"/>
      <w:r w:rsidRPr="006165F0">
        <w:rPr>
          <w:rFonts w:asciiTheme="majorHAnsi" w:hAnsiTheme="majorHAnsi"/>
          <w:b/>
          <w:bCs/>
        </w:rPr>
        <w:t>: 503-338-36</w:t>
      </w:r>
      <w:r w:rsidR="005E4F75">
        <w:rPr>
          <w:rFonts w:asciiTheme="majorHAnsi" w:hAnsiTheme="majorHAnsi"/>
          <w:b/>
          <w:bCs/>
        </w:rPr>
        <w:t>0</w:t>
      </w:r>
      <w:r w:rsidRPr="006165F0">
        <w:rPr>
          <w:rFonts w:asciiTheme="majorHAnsi" w:hAnsiTheme="majorHAnsi"/>
          <w:b/>
          <w:bCs/>
        </w:rPr>
        <w:t>6</w:t>
      </w:r>
      <w:r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r w:rsidRPr="006165F0">
        <w:rPr>
          <w:rFonts w:asciiTheme="majorHAnsi" w:hAnsiTheme="majorHAnsi"/>
          <w:b/>
          <w:bCs/>
        </w:rPr>
        <w:t>em</w:t>
      </w:r>
      <w:proofErr w:type="spellEnd"/>
      <w:r w:rsidRPr="006165F0">
        <w:rPr>
          <w:rFonts w:asciiTheme="majorHAnsi" w:hAnsiTheme="majorHAnsi"/>
          <w:b/>
          <w:bCs/>
        </w:rPr>
        <w:t xml:space="preserve">: comdev@co.clatsop.or.us </w:t>
      </w:r>
      <w:hyperlink r:id="rId11" w:history="1">
        <w:r w:rsidRPr="006165F0">
          <w:rPr>
            <w:rStyle w:val="Hyperlink"/>
            <w:rFonts w:asciiTheme="majorHAnsi" w:hAnsiTheme="majorHAnsi"/>
            <w:b/>
            <w:bCs/>
          </w:rPr>
          <w:t>www.co.clatsop.or.us</w:t>
        </w:r>
      </w:hyperlink>
      <w:r w:rsidRPr="006165F0">
        <w:rPr>
          <w:rFonts w:asciiTheme="majorHAnsi" w:hAnsiTheme="majorHAnsi"/>
          <w:b/>
          <w:bCs/>
        </w:rPr>
        <w:t xml:space="preserve"> </w:t>
      </w:r>
    </w:p>
    <w:p w:rsidR="00CE4EEB" w:rsidRDefault="00CE4EEB">
      <w:pPr>
        <w:pStyle w:val="Header"/>
        <w:tabs>
          <w:tab w:val="clear" w:pos="4320"/>
          <w:tab w:val="clear" w:pos="8640"/>
        </w:tabs>
        <w:sectPr w:rsidR="00CE4EEB" w:rsidSect="00167F66">
          <w:footerReference w:type="default" r:id="rId12"/>
          <w:footerReference w:type="first" r:id="rId13"/>
          <w:type w:val="continuous"/>
          <w:pgSz w:w="12240" w:h="15840"/>
          <w:pgMar w:top="1170" w:right="1008" w:bottom="864" w:left="1008" w:header="720" w:footer="432" w:gutter="0"/>
          <w:cols w:num="2" w:space="720"/>
          <w:docGrid w:linePitch="360"/>
        </w:sectPr>
      </w:pPr>
    </w:p>
    <w:p w:rsidR="005E4F75" w:rsidRDefault="005E4F75">
      <w:pPr>
        <w:jc w:val="center"/>
        <w:rPr>
          <w:rFonts w:asciiTheme="majorHAnsi" w:hAnsiTheme="majorHAnsi"/>
          <w:b/>
          <w:bCs/>
          <w:sz w:val="32"/>
        </w:rPr>
      </w:pPr>
      <w:r>
        <w:rPr>
          <w:b/>
          <w:bCs/>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82982</wp:posOffset>
                </wp:positionV>
                <wp:extent cx="6327318" cy="0"/>
                <wp:effectExtent l="38100" t="38100" r="54610" b="95250"/>
                <wp:wrapNone/>
                <wp:docPr id="2" name="Straight Connector 2"/>
                <wp:cNvGraphicFramePr/>
                <a:graphic xmlns:a="http://schemas.openxmlformats.org/drawingml/2006/main">
                  <a:graphicData uri="http://schemas.microsoft.com/office/word/2010/wordprocessingShape">
                    <wps:wsp>
                      <wps:cNvCnPr/>
                      <wps:spPr>
                        <a:xfrm>
                          <a:off x="0" y="0"/>
                          <a:ext cx="6327318"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6.55pt" to="49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" strokecolor="#9bbb59 [3206]" strokeweight="2pt">
                <v:shadow on="t" color="black" opacity="24903f" origin=",.5" offset="0,.55556mm"/>
              </v:line>
            </w:pict>
          </mc:Fallback>
        </mc:AlternateContent>
      </w:r>
    </w:p>
    <w:p w:rsidR="00F044BB" w:rsidRDefault="00CE4EEB">
      <w:pPr>
        <w:jc w:val="center"/>
        <w:rPr>
          <w:rFonts w:asciiTheme="majorHAnsi" w:hAnsiTheme="majorHAnsi"/>
          <w:b/>
          <w:bCs/>
          <w:sz w:val="28"/>
          <w:szCs w:val="28"/>
        </w:rPr>
      </w:pPr>
      <w:r w:rsidRPr="009F7461">
        <w:rPr>
          <w:rFonts w:asciiTheme="majorHAnsi" w:hAnsiTheme="majorHAnsi"/>
          <w:b/>
          <w:bCs/>
          <w:sz w:val="28"/>
          <w:szCs w:val="28"/>
        </w:rPr>
        <w:t xml:space="preserve">PUBLIC NOTICE FOR AN ISSUE BEFORE THE </w:t>
      </w:r>
      <w:r w:rsidR="009F7461" w:rsidRPr="009F7461">
        <w:rPr>
          <w:rFonts w:asciiTheme="majorHAnsi" w:hAnsiTheme="majorHAnsi"/>
          <w:b/>
          <w:bCs/>
          <w:sz w:val="28"/>
          <w:szCs w:val="28"/>
        </w:rPr>
        <w:t>SOUTHWEST COASTAL</w:t>
      </w:r>
    </w:p>
    <w:p w:rsidR="009F7461" w:rsidRPr="009F7461" w:rsidRDefault="009F7461">
      <w:pPr>
        <w:jc w:val="center"/>
        <w:rPr>
          <w:rFonts w:asciiTheme="majorHAnsi" w:hAnsiTheme="majorHAnsi"/>
          <w:b/>
          <w:bCs/>
          <w:sz w:val="28"/>
          <w:szCs w:val="28"/>
        </w:rPr>
      </w:pPr>
      <w:r w:rsidRPr="009F7461">
        <w:rPr>
          <w:rFonts w:asciiTheme="majorHAnsi" w:hAnsiTheme="majorHAnsi"/>
          <w:b/>
          <w:bCs/>
          <w:sz w:val="28"/>
          <w:szCs w:val="28"/>
        </w:rPr>
        <w:t>CITIZENS DESIGN REVIEW / ADVISORY COMMITTEE</w:t>
      </w:r>
    </w:p>
    <w:p w:rsidR="00CE4EEB" w:rsidRPr="009F7461" w:rsidRDefault="009F7461">
      <w:pPr>
        <w:jc w:val="center"/>
        <w:rPr>
          <w:rFonts w:asciiTheme="majorHAnsi" w:hAnsiTheme="majorHAnsi"/>
          <w:b/>
          <w:bCs/>
          <w:sz w:val="28"/>
          <w:szCs w:val="28"/>
        </w:rPr>
      </w:pPr>
      <w:r w:rsidRPr="009F7461">
        <w:rPr>
          <w:rFonts w:asciiTheme="majorHAnsi" w:hAnsiTheme="majorHAnsi"/>
          <w:b/>
          <w:bCs/>
          <w:sz w:val="28"/>
          <w:szCs w:val="28"/>
        </w:rPr>
        <w:t xml:space="preserve">AND </w:t>
      </w:r>
      <w:r w:rsidR="00504244" w:rsidRPr="009F7461">
        <w:rPr>
          <w:rFonts w:asciiTheme="majorHAnsi" w:hAnsiTheme="majorHAnsi"/>
          <w:b/>
          <w:bCs/>
          <w:sz w:val="28"/>
          <w:szCs w:val="28"/>
        </w:rPr>
        <w:t xml:space="preserve">CLATSOP COUNTY </w:t>
      </w:r>
      <w:r w:rsidR="005E4F75" w:rsidRPr="009F7461">
        <w:rPr>
          <w:rFonts w:asciiTheme="majorHAnsi" w:hAnsiTheme="majorHAnsi"/>
          <w:b/>
          <w:bCs/>
          <w:sz w:val="28"/>
          <w:szCs w:val="28"/>
        </w:rPr>
        <w:t>HEARINGS OFFICER</w:t>
      </w:r>
    </w:p>
    <w:p w:rsidR="00D3565D" w:rsidRPr="009F7461" w:rsidRDefault="00CE4EEB" w:rsidP="00167F66">
      <w:pPr>
        <w:pStyle w:val="BlockText"/>
        <w:ind w:left="0"/>
        <w:jc w:val="left"/>
        <w:rPr>
          <w:rFonts w:asciiTheme="majorHAnsi" w:hAnsiTheme="majorHAnsi"/>
          <w:sz w:val="22"/>
          <w:szCs w:val="22"/>
        </w:rPr>
      </w:pPr>
      <w:r w:rsidRPr="009F7461">
        <w:rPr>
          <w:rFonts w:asciiTheme="majorHAnsi" w:hAnsiTheme="majorHAnsi"/>
          <w:sz w:val="22"/>
          <w:szCs w:val="22"/>
        </w:rPr>
        <w:t xml:space="preserve">In the matter of a </w:t>
      </w:r>
      <w:r w:rsidRPr="009F7461">
        <w:rPr>
          <w:rFonts w:asciiTheme="majorHAnsi" w:hAnsiTheme="majorHAnsi"/>
          <w:sz w:val="22"/>
          <w:szCs w:val="22"/>
          <w:u w:val="single"/>
        </w:rPr>
        <w:t>M</w:t>
      </w:r>
      <w:r w:rsidR="007B6747" w:rsidRPr="009F7461">
        <w:rPr>
          <w:rFonts w:asciiTheme="majorHAnsi" w:hAnsiTheme="majorHAnsi"/>
          <w:sz w:val="22"/>
          <w:szCs w:val="22"/>
          <w:u w:val="single"/>
        </w:rPr>
        <w:t>ajor</w:t>
      </w:r>
      <w:r w:rsidRPr="009F7461">
        <w:rPr>
          <w:rFonts w:asciiTheme="majorHAnsi" w:hAnsiTheme="majorHAnsi"/>
          <w:sz w:val="22"/>
          <w:szCs w:val="22"/>
        </w:rPr>
        <w:t xml:space="preserve"> Design Review application submitted by </w:t>
      </w:r>
      <w:r w:rsidR="005E4F75" w:rsidRPr="009F7461">
        <w:rPr>
          <w:rFonts w:asciiTheme="majorHAnsi" w:hAnsiTheme="majorHAnsi"/>
          <w:sz w:val="22"/>
          <w:szCs w:val="22"/>
        </w:rPr>
        <w:t>Edward Hodges, Curran-McLeod, Inc., on behalf of the Arch Cape Sanitary District</w:t>
      </w:r>
      <w:r w:rsidR="00145A79" w:rsidRPr="009F7461">
        <w:rPr>
          <w:rFonts w:asciiTheme="majorHAnsi" w:hAnsiTheme="majorHAnsi"/>
          <w:sz w:val="22"/>
          <w:szCs w:val="22"/>
        </w:rPr>
        <w:t>,</w:t>
      </w:r>
      <w:r w:rsidRPr="009F7461">
        <w:rPr>
          <w:rFonts w:asciiTheme="majorHAnsi" w:hAnsiTheme="majorHAnsi"/>
          <w:sz w:val="22"/>
          <w:szCs w:val="22"/>
        </w:rPr>
        <w:t xml:space="preserve"> </w:t>
      </w:r>
      <w:r w:rsidR="00375D2D" w:rsidRPr="009F7461">
        <w:rPr>
          <w:rFonts w:asciiTheme="majorHAnsi" w:hAnsiTheme="majorHAnsi"/>
          <w:sz w:val="22"/>
          <w:szCs w:val="22"/>
        </w:rPr>
        <w:t xml:space="preserve">for </w:t>
      </w:r>
      <w:r w:rsidR="009F7461" w:rsidRPr="009F7461">
        <w:rPr>
          <w:rFonts w:asciiTheme="majorHAnsi" w:hAnsiTheme="majorHAnsi"/>
          <w:sz w:val="22"/>
          <w:szCs w:val="22"/>
        </w:rPr>
        <w:t xml:space="preserve">48-foot </w:t>
      </w:r>
      <w:r w:rsidR="005E4F75" w:rsidRPr="009F7461">
        <w:rPr>
          <w:rFonts w:asciiTheme="majorHAnsi" w:hAnsiTheme="majorHAnsi"/>
          <w:sz w:val="22"/>
          <w:szCs w:val="22"/>
        </w:rPr>
        <w:t xml:space="preserve">variance to the 50-foot riparian setback </w:t>
      </w:r>
      <w:r w:rsidR="00567A04" w:rsidRPr="009F7461">
        <w:rPr>
          <w:rFonts w:asciiTheme="majorHAnsi" w:hAnsiTheme="majorHAnsi"/>
          <w:sz w:val="22"/>
          <w:szCs w:val="22"/>
        </w:rPr>
        <w:t xml:space="preserve">and </w:t>
      </w:r>
      <w:r w:rsidR="009F7461" w:rsidRPr="009F7461">
        <w:rPr>
          <w:rFonts w:asciiTheme="majorHAnsi" w:hAnsiTheme="majorHAnsi"/>
          <w:sz w:val="22"/>
          <w:szCs w:val="22"/>
        </w:rPr>
        <w:t xml:space="preserve">a two-foot variance </w:t>
      </w:r>
      <w:r w:rsidR="00F8528B" w:rsidRPr="009F7461">
        <w:rPr>
          <w:rFonts w:asciiTheme="majorHAnsi" w:hAnsiTheme="majorHAnsi"/>
          <w:sz w:val="22"/>
          <w:szCs w:val="22"/>
        </w:rPr>
        <w:t xml:space="preserve">to the </w:t>
      </w:r>
      <w:r w:rsidR="00567A04" w:rsidRPr="009F7461">
        <w:rPr>
          <w:rFonts w:asciiTheme="majorHAnsi" w:hAnsiTheme="majorHAnsi"/>
          <w:sz w:val="22"/>
          <w:szCs w:val="22"/>
        </w:rPr>
        <w:t xml:space="preserve">five-foot property line setback </w:t>
      </w:r>
      <w:r w:rsidR="005E4F75" w:rsidRPr="009F7461">
        <w:rPr>
          <w:rFonts w:asciiTheme="majorHAnsi" w:hAnsiTheme="majorHAnsi"/>
          <w:sz w:val="22"/>
          <w:szCs w:val="22"/>
        </w:rPr>
        <w:t xml:space="preserve">and design review for </w:t>
      </w:r>
      <w:r w:rsidR="00567A04" w:rsidRPr="009F7461">
        <w:rPr>
          <w:rFonts w:asciiTheme="majorHAnsi" w:hAnsiTheme="majorHAnsi"/>
          <w:sz w:val="22"/>
          <w:szCs w:val="22"/>
        </w:rPr>
        <w:t>construction of an emergency power shelter</w:t>
      </w:r>
      <w:r w:rsidR="005E4F75" w:rsidRPr="009F7461">
        <w:rPr>
          <w:rFonts w:asciiTheme="majorHAnsi" w:hAnsiTheme="majorHAnsi"/>
          <w:sz w:val="22"/>
          <w:szCs w:val="22"/>
        </w:rPr>
        <w:t xml:space="preserve"> building </w:t>
      </w:r>
      <w:r w:rsidR="00375D2D" w:rsidRPr="009F7461">
        <w:rPr>
          <w:rFonts w:asciiTheme="majorHAnsi" w:hAnsiTheme="majorHAnsi"/>
          <w:sz w:val="22"/>
          <w:szCs w:val="22"/>
        </w:rPr>
        <w:t>on property within the public right-of-way, located at the intersection of Pacific Road</w:t>
      </w:r>
      <w:r w:rsidR="00D3565D" w:rsidRPr="009F7461">
        <w:rPr>
          <w:rFonts w:asciiTheme="majorHAnsi" w:hAnsiTheme="majorHAnsi"/>
          <w:sz w:val="22"/>
          <w:szCs w:val="22"/>
        </w:rPr>
        <w:t xml:space="preserve"> and Sally’s Alley, T4N, R10W, Sec. 31</w:t>
      </w:r>
      <w:r w:rsidR="00375D2D" w:rsidRPr="009F7461">
        <w:rPr>
          <w:rFonts w:asciiTheme="majorHAnsi" w:hAnsiTheme="majorHAnsi"/>
          <w:sz w:val="22"/>
          <w:szCs w:val="22"/>
        </w:rPr>
        <w:t xml:space="preserve">; and for </w:t>
      </w:r>
      <w:r w:rsidR="000C366E">
        <w:rPr>
          <w:rFonts w:asciiTheme="majorHAnsi" w:hAnsiTheme="majorHAnsi"/>
          <w:sz w:val="22"/>
          <w:szCs w:val="22"/>
        </w:rPr>
        <w:t>repair of an existing</w:t>
      </w:r>
      <w:r w:rsidR="00375D2D" w:rsidRPr="009F7461">
        <w:rPr>
          <w:rFonts w:asciiTheme="majorHAnsi" w:hAnsiTheme="majorHAnsi"/>
          <w:sz w:val="22"/>
          <w:szCs w:val="22"/>
        </w:rPr>
        <w:t xml:space="preserve"> </w:t>
      </w:r>
      <w:r w:rsidR="005E4F75" w:rsidRPr="009F7461">
        <w:rPr>
          <w:rFonts w:asciiTheme="majorHAnsi" w:hAnsiTheme="majorHAnsi"/>
          <w:sz w:val="22"/>
          <w:szCs w:val="22"/>
        </w:rPr>
        <w:t>pump at an existing sewer pump station</w:t>
      </w:r>
      <w:r w:rsidR="00375D2D" w:rsidRPr="009F7461">
        <w:rPr>
          <w:rFonts w:asciiTheme="majorHAnsi" w:hAnsiTheme="majorHAnsi"/>
          <w:sz w:val="22"/>
          <w:szCs w:val="22"/>
        </w:rPr>
        <w:t xml:space="preserve">, located on T4N, R10W, Section 19CC, TL 02401, owned by Walter and Suzanne </w:t>
      </w:r>
      <w:proofErr w:type="spellStart"/>
      <w:r w:rsidR="00375D2D" w:rsidRPr="009F7461">
        <w:rPr>
          <w:rFonts w:asciiTheme="majorHAnsi" w:hAnsiTheme="majorHAnsi"/>
          <w:sz w:val="22"/>
          <w:szCs w:val="22"/>
        </w:rPr>
        <w:t>Nupen</w:t>
      </w:r>
      <w:proofErr w:type="spellEnd"/>
      <w:r w:rsidR="00375D2D" w:rsidRPr="009F7461">
        <w:rPr>
          <w:rFonts w:asciiTheme="majorHAnsi" w:hAnsiTheme="majorHAnsi"/>
          <w:sz w:val="22"/>
          <w:szCs w:val="22"/>
        </w:rPr>
        <w:t>, and also known as 80132 Pacific Road</w:t>
      </w:r>
      <w:r w:rsidR="00D3565D" w:rsidRPr="009F7461">
        <w:rPr>
          <w:rFonts w:asciiTheme="majorHAnsi" w:hAnsiTheme="majorHAnsi"/>
          <w:sz w:val="22"/>
          <w:szCs w:val="22"/>
        </w:rPr>
        <w:t xml:space="preserve"> and at the intersection with Sally’s Alley.</w:t>
      </w:r>
    </w:p>
    <w:p w:rsidR="00CE4EEB" w:rsidRPr="006165F0" w:rsidRDefault="00CE4EEB" w:rsidP="00D3565D">
      <w:pPr>
        <w:pStyle w:val="BlockText"/>
        <w:ind w:left="0"/>
        <w:rPr>
          <w:rFonts w:asciiTheme="majorHAnsi" w:hAnsiTheme="majorHAnsi"/>
        </w:rPr>
      </w:pPr>
      <w:r w:rsidRPr="006165F0">
        <w:rPr>
          <w:rFonts w:asciiTheme="majorHAnsi" w:hAnsiTheme="majorHAnsi"/>
        </w:rPr>
        <w:t>(</w:t>
      </w:r>
      <w:r w:rsidRPr="006165F0">
        <w:rPr>
          <w:rFonts w:asciiTheme="majorHAnsi" w:hAnsiTheme="majorHAnsi"/>
          <w:b w:val="0"/>
          <w:bCs w:val="0"/>
          <w:i/>
          <w:iCs/>
          <w:sz w:val="24"/>
        </w:rPr>
        <w:t xml:space="preserve">For </w:t>
      </w:r>
      <w:r w:rsidR="004E4B86" w:rsidRPr="006165F0">
        <w:rPr>
          <w:rFonts w:asciiTheme="majorHAnsi" w:hAnsiTheme="majorHAnsi"/>
          <w:b w:val="0"/>
          <w:bCs w:val="0"/>
          <w:i/>
          <w:iCs/>
          <w:sz w:val="24"/>
        </w:rPr>
        <w:t>a map</w:t>
      </w:r>
      <w:r w:rsidRPr="006165F0">
        <w:rPr>
          <w:rFonts w:asciiTheme="majorHAnsi" w:hAnsiTheme="majorHAnsi"/>
          <w:b w:val="0"/>
          <w:bCs w:val="0"/>
          <w:i/>
          <w:iCs/>
          <w:sz w:val="24"/>
        </w:rPr>
        <w:t xml:space="preserve"> see </w:t>
      </w:r>
      <w:r w:rsidRPr="006165F0">
        <w:rPr>
          <w:rFonts w:asciiTheme="majorHAnsi" w:hAnsiTheme="majorHAnsi"/>
          <w:i/>
          <w:iCs/>
          <w:sz w:val="24"/>
        </w:rPr>
        <w:t>Page 2</w:t>
      </w:r>
      <w:r w:rsidRPr="006165F0">
        <w:rPr>
          <w:rFonts w:asciiTheme="majorHAnsi" w:hAnsiTheme="majorHAnsi"/>
          <w:b w:val="0"/>
          <w:bCs w:val="0"/>
          <w:i/>
          <w:iCs/>
          <w:sz w:val="24"/>
        </w:rPr>
        <w:t xml:space="preserve"> of this notice</w:t>
      </w:r>
      <w:r w:rsidRPr="006165F0">
        <w:rPr>
          <w:rFonts w:asciiTheme="majorHAnsi" w:hAnsiTheme="majorHAnsi"/>
        </w:rPr>
        <w:t>)</w:t>
      </w:r>
    </w:p>
    <w:p w:rsidR="00CE4EEB" w:rsidRDefault="00E72078">
      <w:pPr>
        <w:pStyle w:val="BodyTex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3A3093E0" wp14:editId="74A5C3C0">
                <wp:simplePos x="0" y="0"/>
                <wp:positionH relativeFrom="column">
                  <wp:posOffset>-15875</wp:posOffset>
                </wp:positionH>
                <wp:positionV relativeFrom="paragraph">
                  <wp:posOffset>163653</wp:posOffset>
                </wp:positionV>
                <wp:extent cx="6473100" cy="0"/>
                <wp:effectExtent l="38100" t="38100" r="61595" b="95250"/>
                <wp:wrapNone/>
                <wp:docPr id="6" name="Straight Connector 6"/>
                <wp:cNvGraphicFramePr/>
                <a:graphic xmlns:a="http://schemas.openxmlformats.org/drawingml/2006/main">
                  <a:graphicData uri="http://schemas.microsoft.com/office/word/2010/wordprocessingShape">
                    <wps:wsp>
                      <wps:cNvCnPr/>
                      <wps:spPr>
                        <a:xfrm>
                          <a:off x="0" y="0"/>
                          <a:ext cx="647310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2.9pt" to="508.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" strokecolor="#9bbb59" strokeweight="2pt">
                <v:shadow on="t" color="black" opacity="24903f" origin=",.5" offset="0,.55556mm"/>
              </v:line>
            </w:pict>
          </mc:Fallback>
        </mc:AlternateContent>
      </w:r>
    </w:p>
    <w:p w:rsidR="00CE4EEB" w:rsidRDefault="00CE4EEB">
      <w:pPr>
        <w:pStyle w:val="BodyText"/>
        <w:rPr>
          <w:rFonts w:ascii="Times New Roman" w:hAnsi="Times New Roman"/>
          <w:sz w:val="10"/>
        </w:rPr>
      </w:pPr>
    </w:p>
    <w:p w:rsidR="00CE4EEB" w:rsidRPr="00167F66" w:rsidRDefault="00CE4EEB" w:rsidP="00A14479">
      <w:pPr>
        <w:pStyle w:val="BodyText"/>
        <w:shd w:val="clear" w:color="auto" w:fill="EAF1DD" w:themeFill="accent3" w:themeFillTint="33"/>
        <w:tabs>
          <w:tab w:val="left" w:pos="5400"/>
        </w:tabs>
        <w:rPr>
          <w:rFonts w:asciiTheme="majorHAnsi" w:hAnsiTheme="majorHAnsi"/>
          <w:sz w:val="22"/>
          <w:szCs w:val="22"/>
        </w:rPr>
      </w:pPr>
      <w:r w:rsidRPr="00167F66">
        <w:rPr>
          <w:rFonts w:asciiTheme="majorHAnsi" w:hAnsiTheme="majorHAnsi"/>
          <w:sz w:val="22"/>
          <w:szCs w:val="22"/>
        </w:rPr>
        <w:t xml:space="preserve">APRX. DATE OF </w:t>
      </w:r>
      <w:r w:rsidR="00167F66" w:rsidRPr="00167F66">
        <w:rPr>
          <w:rFonts w:asciiTheme="majorHAnsi" w:hAnsiTheme="majorHAnsi"/>
          <w:sz w:val="22"/>
          <w:szCs w:val="22"/>
        </w:rPr>
        <w:t>DESIGN REVIEW RECOMMENDATION</w:t>
      </w:r>
      <w:r w:rsidRPr="00167F66">
        <w:rPr>
          <w:rFonts w:asciiTheme="majorHAnsi" w:hAnsiTheme="majorHAnsi"/>
          <w:sz w:val="22"/>
          <w:szCs w:val="22"/>
        </w:rPr>
        <w:t>:</w:t>
      </w:r>
      <w:r w:rsidR="00167F66">
        <w:rPr>
          <w:rFonts w:asciiTheme="majorHAnsi" w:hAnsiTheme="majorHAnsi"/>
          <w:sz w:val="22"/>
          <w:szCs w:val="22"/>
        </w:rPr>
        <w:tab/>
      </w:r>
      <w:r w:rsidR="00567A04">
        <w:rPr>
          <w:rFonts w:asciiTheme="majorHAnsi" w:hAnsiTheme="majorHAnsi"/>
          <w:sz w:val="22"/>
          <w:szCs w:val="22"/>
        </w:rPr>
        <w:t>August 21</w:t>
      </w:r>
      <w:r w:rsidR="005E4F75" w:rsidRPr="00167F66">
        <w:rPr>
          <w:rFonts w:asciiTheme="majorHAnsi" w:hAnsiTheme="majorHAnsi"/>
          <w:sz w:val="22"/>
          <w:szCs w:val="22"/>
        </w:rPr>
        <w:t>, 2013</w:t>
      </w:r>
    </w:p>
    <w:p w:rsidR="00CE4EEB" w:rsidRPr="00167F66" w:rsidRDefault="00CE4EEB" w:rsidP="006A3D7C">
      <w:pPr>
        <w:pStyle w:val="BodyText"/>
        <w:tabs>
          <w:tab w:val="left" w:pos="5400"/>
        </w:tabs>
        <w:ind w:left="3600" w:hanging="3600"/>
        <w:jc w:val="left"/>
        <w:rPr>
          <w:rFonts w:asciiTheme="majorHAnsi" w:hAnsiTheme="majorHAnsi"/>
          <w:sz w:val="22"/>
          <w:szCs w:val="22"/>
        </w:rPr>
      </w:pPr>
      <w:r w:rsidRPr="00167F66">
        <w:rPr>
          <w:rFonts w:asciiTheme="majorHAnsi" w:hAnsiTheme="majorHAnsi"/>
          <w:sz w:val="22"/>
          <w:szCs w:val="22"/>
        </w:rPr>
        <w:t>COMMENT PERIOD:</w:t>
      </w:r>
      <w:r w:rsidRPr="00167F66">
        <w:rPr>
          <w:rFonts w:asciiTheme="majorHAnsi" w:hAnsiTheme="majorHAnsi"/>
          <w:sz w:val="22"/>
          <w:szCs w:val="22"/>
        </w:rPr>
        <w:tab/>
      </w:r>
      <w:r w:rsidR="00167F66" w:rsidRPr="00167F66">
        <w:rPr>
          <w:rFonts w:asciiTheme="majorHAnsi" w:hAnsiTheme="majorHAnsi"/>
          <w:sz w:val="22"/>
          <w:szCs w:val="22"/>
        </w:rPr>
        <w:tab/>
      </w:r>
      <w:r w:rsidR="00567A04">
        <w:rPr>
          <w:rFonts w:asciiTheme="majorHAnsi" w:hAnsiTheme="majorHAnsi"/>
          <w:sz w:val="22"/>
          <w:szCs w:val="22"/>
        </w:rPr>
        <w:t xml:space="preserve">August </w:t>
      </w:r>
      <w:r w:rsidR="00574C4C" w:rsidRPr="00167F66">
        <w:rPr>
          <w:rFonts w:asciiTheme="majorHAnsi" w:hAnsiTheme="majorHAnsi"/>
          <w:sz w:val="22"/>
          <w:szCs w:val="22"/>
        </w:rPr>
        <w:t>1, 2013</w:t>
      </w:r>
      <w:r w:rsidR="001C1FB9" w:rsidRPr="00167F66">
        <w:rPr>
          <w:rFonts w:asciiTheme="majorHAnsi" w:hAnsiTheme="majorHAnsi"/>
          <w:sz w:val="22"/>
          <w:szCs w:val="22"/>
        </w:rPr>
        <w:t xml:space="preserve">, to </w:t>
      </w:r>
      <w:r w:rsidR="00567A04">
        <w:rPr>
          <w:rFonts w:asciiTheme="majorHAnsi" w:hAnsiTheme="majorHAnsi"/>
          <w:sz w:val="22"/>
          <w:szCs w:val="22"/>
        </w:rPr>
        <w:t>August 23</w:t>
      </w:r>
      <w:r w:rsidR="00574C4C" w:rsidRPr="00167F66">
        <w:rPr>
          <w:rFonts w:asciiTheme="majorHAnsi" w:hAnsiTheme="majorHAnsi"/>
          <w:sz w:val="22"/>
          <w:szCs w:val="22"/>
        </w:rPr>
        <w:t>, 2013</w:t>
      </w:r>
    </w:p>
    <w:p w:rsidR="007B6747" w:rsidRPr="00167F66" w:rsidRDefault="007B6747" w:rsidP="006A3D7C">
      <w:pPr>
        <w:pStyle w:val="BodyText"/>
        <w:shd w:val="clear" w:color="auto" w:fill="EAF1DD" w:themeFill="accent3" w:themeFillTint="33"/>
        <w:tabs>
          <w:tab w:val="left" w:pos="5400"/>
        </w:tabs>
        <w:ind w:left="5400" w:hanging="5400"/>
        <w:jc w:val="left"/>
        <w:rPr>
          <w:rFonts w:asciiTheme="majorHAnsi" w:hAnsiTheme="majorHAnsi"/>
          <w:b/>
          <w:sz w:val="22"/>
          <w:szCs w:val="22"/>
        </w:rPr>
      </w:pPr>
      <w:r w:rsidRPr="00167F66">
        <w:rPr>
          <w:rFonts w:asciiTheme="majorHAnsi" w:hAnsiTheme="majorHAnsi"/>
          <w:b/>
          <w:sz w:val="22"/>
          <w:szCs w:val="22"/>
        </w:rPr>
        <w:t xml:space="preserve">DESIGN REVIEW </w:t>
      </w:r>
      <w:r w:rsidR="00A53FB6" w:rsidRPr="00167F66">
        <w:rPr>
          <w:rFonts w:asciiTheme="majorHAnsi" w:hAnsiTheme="majorHAnsi"/>
          <w:b/>
          <w:sz w:val="22"/>
          <w:szCs w:val="22"/>
        </w:rPr>
        <w:t>MEETING</w:t>
      </w:r>
      <w:r w:rsidRPr="00167F66">
        <w:rPr>
          <w:rFonts w:asciiTheme="majorHAnsi" w:hAnsiTheme="majorHAnsi"/>
          <w:b/>
          <w:sz w:val="22"/>
          <w:szCs w:val="22"/>
        </w:rPr>
        <w:t>:</w:t>
      </w:r>
      <w:r w:rsidR="00167F66">
        <w:rPr>
          <w:rFonts w:asciiTheme="majorHAnsi" w:hAnsiTheme="majorHAnsi"/>
          <w:b/>
          <w:sz w:val="22"/>
          <w:szCs w:val="22"/>
        </w:rPr>
        <w:tab/>
      </w:r>
      <w:r w:rsidR="00504244" w:rsidRPr="00167F66">
        <w:rPr>
          <w:rFonts w:asciiTheme="majorHAnsi" w:hAnsiTheme="majorHAnsi"/>
          <w:b/>
          <w:sz w:val="22"/>
          <w:szCs w:val="22"/>
        </w:rPr>
        <w:t>June 19, 2013</w:t>
      </w:r>
      <w:r w:rsidRPr="00167F66">
        <w:rPr>
          <w:rFonts w:asciiTheme="majorHAnsi" w:hAnsiTheme="majorHAnsi"/>
          <w:b/>
          <w:sz w:val="22"/>
          <w:szCs w:val="22"/>
        </w:rPr>
        <w:t>, 6 pm</w:t>
      </w:r>
      <w:r w:rsidR="00504244" w:rsidRPr="00167F66">
        <w:rPr>
          <w:rFonts w:asciiTheme="majorHAnsi" w:hAnsiTheme="majorHAnsi"/>
          <w:b/>
          <w:sz w:val="22"/>
          <w:szCs w:val="22"/>
        </w:rPr>
        <w:t>,</w:t>
      </w:r>
      <w:r w:rsidR="00167F66">
        <w:rPr>
          <w:rFonts w:asciiTheme="majorHAnsi" w:hAnsiTheme="majorHAnsi"/>
          <w:b/>
          <w:sz w:val="22"/>
          <w:szCs w:val="22"/>
        </w:rPr>
        <w:t xml:space="preserve"> Arch Cape Fire Hall, </w:t>
      </w:r>
      <w:r w:rsidR="00574C4C" w:rsidRPr="00167F66">
        <w:rPr>
          <w:rFonts w:asciiTheme="majorHAnsi" w:hAnsiTheme="majorHAnsi"/>
          <w:b/>
          <w:sz w:val="22"/>
          <w:szCs w:val="22"/>
        </w:rPr>
        <w:t>79729 Highway 101, Arch Cape, Oregon</w:t>
      </w:r>
    </w:p>
    <w:p w:rsidR="00CE4EEB" w:rsidRPr="00167F66" w:rsidRDefault="00CE4EEB" w:rsidP="006A3D7C">
      <w:pPr>
        <w:pStyle w:val="BodyText"/>
        <w:ind w:left="5400" w:hanging="5400"/>
        <w:jc w:val="left"/>
        <w:rPr>
          <w:rFonts w:asciiTheme="majorHAnsi" w:hAnsiTheme="majorHAnsi"/>
          <w:sz w:val="22"/>
          <w:szCs w:val="22"/>
        </w:rPr>
      </w:pPr>
      <w:r w:rsidRPr="00167F66">
        <w:rPr>
          <w:rFonts w:asciiTheme="majorHAnsi" w:hAnsiTheme="majorHAnsi"/>
          <w:sz w:val="22"/>
          <w:szCs w:val="22"/>
        </w:rPr>
        <w:t>SEND COMMENTS TO:</w:t>
      </w:r>
      <w:r w:rsidRPr="00167F66">
        <w:rPr>
          <w:rFonts w:asciiTheme="majorHAnsi" w:hAnsiTheme="majorHAnsi"/>
          <w:sz w:val="22"/>
          <w:szCs w:val="22"/>
        </w:rPr>
        <w:tab/>
        <w:t>Public Service Building</w:t>
      </w:r>
      <w:r w:rsidR="00456C1F" w:rsidRPr="00167F66">
        <w:rPr>
          <w:rFonts w:asciiTheme="majorHAnsi" w:hAnsiTheme="majorHAnsi"/>
          <w:sz w:val="22"/>
          <w:szCs w:val="22"/>
        </w:rPr>
        <w:t xml:space="preserve"> </w:t>
      </w:r>
      <w:r w:rsidRPr="00167F66">
        <w:rPr>
          <w:rFonts w:asciiTheme="majorHAnsi" w:hAnsiTheme="majorHAnsi"/>
          <w:sz w:val="22"/>
          <w:szCs w:val="22"/>
        </w:rPr>
        <w:t>800, 800 Exchange Street, Suite 100, Astoria, Oregon 97103</w:t>
      </w:r>
    </w:p>
    <w:p w:rsidR="00167F66" w:rsidRDefault="006A3D7C" w:rsidP="006A3D7C">
      <w:pPr>
        <w:pStyle w:val="BodyText"/>
        <w:tabs>
          <w:tab w:val="left" w:pos="5400"/>
        </w:tabs>
        <w:rPr>
          <w:rFonts w:asciiTheme="majorHAnsi" w:hAnsiTheme="majorHAnsi"/>
        </w:rPr>
      </w:pPr>
      <w:r>
        <w:rPr>
          <w:rFonts w:asciiTheme="majorHAnsi" w:hAnsiTheme="majorHAnsi"/>
          <w:sz w:val="22"/>
          <w:szCs w:val="22"/>
        </w:rPr>
        <w:t>CONTACT PERSON:</w:t>
      </w:r>
      <w:r>
        <w:rPr>
          <w:rFonts w:asciiTheme="majorHAnsi" w:hAnsiTheme="majorHAnsi"/>
          <w:sz w:val="22"/>
          <w:szCs w:val="22"/>
        </w:rPr>
        <w:tab/>
      </w:r>
      <w:r w:rsidR="00CE4EEB" w:rsidRPr="00167F66">
        <w:rPr>
          <w:rFonts w:asciiTheme="majorHAnsi" w:hAnsiTheme="majorHAnsi"/>
          <w:sz w:val="22"/>
          <w:szCs w:val="22"/>
        </w:rPr>
        <w:t>Julia Decker, Clatsop County Planner</w:t>
      </w:r>
      <w:r w:rsidR="00CE4EEB" w:rsidRPr="006165F0">
        <w:rPr>
          <w:rFonts w:asciiTheme="majorHAnsi" w:hAnsiTheme="majorHAnsi"/>
        </w:rPr>
        <w:tab/>
      </w:r>
    </w:p>
    <w:p w:rsidR="00CE4EEB" w:rsidRDefault="00E72078">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D2C4F72" wp14:editId="07F0C134">
                <wp:simplePos x="0" y="0"/>
                <wp:positionH relativeFrom="column">
                  <wp:posOffset>18288</wp:posOffset>
                </wp:positionH>
                <wp:positionV relativeFrom="paragraph">
                  <wp:posOffset>28778</wp:posOffset>
                </wp:positionV>
                <wp:extent cx="6435979" cy="0"/>
                <wp:effectExtent l="38100" t="38100" r="60325" b="95250"/>
                <wp:wrapNone/>
                <wp:docPr id="4" name="Straight Connector 4"/>
                <wp:cNvGraphicFramePr/>
                <a:graphic xmlns:a="http://schemas.openxmlformats.org/drawingml/2006/main">
                  <a:graphicData uri="http://schemas.microsoft.com/office/word/2010/wordprocessingShape">
                    <wps:wsp>
                      <wps:cNvCnPr/>
                      <wps:spPr>
                        <a:xfrm>
                          <a:off x="0" y="0"/>
                          <a:ext cx="6435979"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25pt" to="508.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" strokecolor="#9bbb59 [3206]" strokeweight="2pt">
                <v:shadow on="t" color="black" opacity="24903f" origin=",.5" offset="0,.55556mm"/>
              </v:line>
            </w:pict>
          </mc:Fallback>
        </mc:AlternateContent>
      </w:r>
    </w:p>
    <w:p w:rsidR="00CE4EEB" w:rsidRPr="006165F0" w:rsidRDefault="00CE4EEB">
      <w:pPr>
        <w:pStyle w:val="BodyText"/>
        <w:jc w:val="left"/>
        <w:rPr>
          <w:rFonts w:asciiTheme="majorHAnsi" w:hAnsiTheme="majorHAnsi"/>
          <w:sz w:val="22"/>
          <w:szCs w:val="22"/>
        </w:rPr>
      </w:pPr>
      <w:r w:rsidRPr="006165F0">
        <w:rPr>
          <w:rFonts w:asciiTheme="majorHAnsi" w:hAnsiTheme="majorHAnsi"/>
          <w:sz w:val="22"/>
          <w:szCs w:val="22"/>
        </w:rPr>
        <w:t>You are receiving this notice because you either own property within 250 feet of the property that serves as the subject of the land use application described in this letter or you are considered to be an affected state or federal agency, local government, or special district.  A vicinity map for the subject property may be found on page 2.</w:t>
      </w:r>
    </w:p>
    <w:p w:rsidR="00CE4EEB" w:rsidRPr="006165F0" w:rsidRDefault="00CE4EEB">
      <w:pPr>
        <w:rPr>
          <w:rFonts w:asciiTheme="majorHAnsi" w:hAnsiTheme="majorHAnsi"/>
          <w:sz w:val="22"/>
          <w:szCs w:val="22"/>
        </w:rPr>
      </w:pPr>
    </w:p>
    <w:p w:rsidR="00CE4EEB" w:rsidRPr="006165F0" w:rsidRDefault="00CE4EEB">
      <w:pPr>
        <w:rPr>
          <w:rFonts w:asciiTheme="majorHAnsi" w:hAnsiTheme="majorHAnsi"/>
          <w:sz w:val="22"/>
          <w:szCs w:val="22"/>
        </w:rPr>
      </w:pPr>
      <w:r w:rsidRPr="006165F0">
        <w:rPr>
          <w:rFonts w:asciiTheme="majorHAnsi" w:hAnsiTheme="majorHAnsi"/>
          <w:sz w:val="22"/>
          <w:szCs w:val="22"/>
        </w:rPr>
        <w:t xml:space="preserve">NOTICE IS HEREBY GIVEN that Clatsop County’s </w:t>
      </w:r>
      <w:r w:rsidR="00C76BB7" w:rsidRPr="006165F0">
        <w:rPr>
          <w:rFonts w:asciiTheme="majorHAnsi" w:hAnsiTheme="majorHAnsi"/>
          <w:sz w:val="22"/>
          <w:szCs w:val="22"/>
        </w:rPr>
        <w:t xml:space="preserve">Community </w:t>
      </w:r>
      <w:r w:rsidRPr="006165F0">
        <w:rPr>
          <w:rFonts w:asciiTheme="majorHAnsi" w:hAnsiTheme="majorHAnsi"/>
          <w:sz w:val="22"/>
          <w:szCs w:val="22"/>
        </w:rPr>
        <w:t xml:space="preserve">Development </w:t>
      </w:r>
      <w:r w:rsidR="00C76BB7" w:rsidRPr="006165F0">
        <w:rPr>
          <w:rFonts w:asciiTheme="majorHAnsi" w:hAnsiTheme="majorHAnsi"/>
          <w:sz w:val="22"/>
          <w:szCs w:val="22"/>
        </w:rPr>
        <w:t>Department</w:t>
      </w:r>
      <w:r w:rsidRPr="006165F0">
        <w:rPr>
          <w:rFonts w:asciiTheme="majorHAnsi" w:hAnsiTheme="majorHAnsi"/>
          <w:sz w:val="22"/>
          <w:szCs w:val="22"/>
        </w:rPr>
        <w:t xml:space="preserve"> ha</w:t>
      </w:r>
      <w:r w:rsidR="00C76BB7" w:rsidRPr="006165F0">
        <w:rPr>
          <w:rFonts w:asciiTheme="majorHAnsi" w:hAnsiTheme="majorHAnsi"/>
          <w:sz w:val="22"/>
          <w:szCs w:val="22"/>
        </w:rPr>
        <w:t>s</w:t>
      </w:r>
      <w:r w:rsidRPr="006165F0">
        <w:rPr>
          <w:rFonts w:asciiTheme="majorHAnsi" w:hAnsiTheme="majorHAnsi"/>
          <w:sz w:val="22"/>
          <w:szCs w:val="22"/>
        </w:rPr>
        <w:t xml:space="preserve"> received the land use application described in this letter.  Pursuant to section 4.100 of the Clatsop County Land Water Development and Use Ordinance</w:t>
      </w:r>
      <w:r w:rsidR="00C76BB7" w:rsidRPr="006165F0">
        <w:rPr>
          <w:rFonts w:asciiTheme="majorHAnsi" w:hAnsiTheme="majorHAnsi"/>
          <w:sz w:val="22"/>
          <w:szCs w:val="22"/>
        </w:rPr>
        <w:t>,</w:t>
      </w:r>
      <w:r w:rsidRPr="006165F0">
        <w:rPr>
          <w:rFonts w:asciiTheme="majorHAnsi" w:hAnsiTheme="majorHAnsi"/>
          <w:sz w:val="22"/>
          <w:szCs w:val="22"/>
        </w:rPr>
        <w:t xml:space="preserve"> </w:t>
      </w:r>
      <w:r w:rsidR="00C76BB7" w:rsidRPr="006165F0">
        <w:rPr>
          <w:rFonts w:asciiTheme="majorHAnsi" w:hAnsiTheme="majorHAnsi"/>
          <w:sz w:val="22"/>
          <w:szCs w:val="22"/>
        </w:rPr>
        <w:t xml:space="preserve">a </w:t>
      </w:r>
      <w:r w:rsidR="007B6747" w:rsidRPr="006165F0">
        <w:rPr>
          <w:rFonts w:asciiTheme="majorHAnsi" w:hAnsiTheme="majorHAnsi"/>
          <w:b/>
          <w:bCs/>
          <w:sz w:val="22"/>
          <w:szCs w:val="22"/>
        </w:rPr>
        <w:t xml:space="preserve">Public </w:t>
      </w:r>
      <w:r w:rsidR="00A53FB6">
        <w:rPr>
          <w:rFonts w:asciiTheme="majorHAnsi" w:hAnsiTheme="majorHAnsi"/>
          <w:b/>
          <w:bCs/>
          <w:sz w:val="22"/>
          <w:szCs w:val="22"/>
        </w:rPr>
        <w:t>Meeting</w:t>
      </w:r>
      <w:r w:rsidR="007B6747" w:rsidRPr="006165F0">
        <w:rPr>
          <w:rFonts w:asciiTheme="majorHAnsi" w:hAnsiTheme="majorHAnsi"/>
          <w:b/>
          <w:bCs/>
          <w:sz w:val="22"/>
          <w:szCs w:val="22"/>
        </w:rPr>
        <w:t xml:space="preserve"> is scheduled before the Design Review Committee on Wednesday, </w:t>
      </w:r>
      <w:r w:rsidR="00567A04">
        <w:rPr>
          <w:rFonts w:asciiTheme="majorHAnsi" w:hAnsiTheme="majorHAnsi"/>
          <w:b/>
          <w:bCs/>
          <w:sz w:val="22"/>
          <w:szCs w:val="22"/>
        </w:rPr>
        <w:t>August 21</w:t>
      </w:r>
      <w:r w:rsidR="007B6747" w:rsidRPr="006165F0">
        <w:rPr>
          <w:rFonts w:asciiTheme="majorHAnsi" w:hAnsiTheme="majorHAnsi"/>
          <w:b/>
          <w:bCs/>
          <w:sz w:val="22"/>
          <w:szCs w:val="22"/>
        </w:rPr>
        <w:t>, 201</w:t>
      </w:r>
      <w:r w:rsidR="00A53FB6">
        <w:rPr>
          <w:rFonts w:asciiTheme="majorHAnsi" w:hAnsiTheme="majorHAnsi"/>
          <w:b/>
          <w:bCs/>
          <w:sz w:val="22"/>
          <w:szCs w:val="22"/>
        </w:rPr>
        <w:t>3</w:t>
      </w:r>
      <w:r w:rsidR="00167F66">
        <w:rPr>
          <w:rFonts w:asciiTheme="majorHAnsi" w:hAnsiTheme="majorHAnsi"/>
          <w:b/>
          <w:bCs/>
          <w:sz w:val="22"/>
          <w:szCs w:val="22"/>
        </w:rPr>
        <w:t>, to review and make a recommendation regarding the application</w:t>
      </w:r>
      <w:r w:rsidR="00A14479">
        <w:rPr>
          <w:rFonts w:asciiTheme="majorHAnsi" w:hAnsiTheme="majorHAnsi"/>
          <w:b/>
          <w:bCs/>
          <w:sz w:val="22"/>
          <w:szCs w:val="22"/>
        </w:rPr>
        <w:t>, pursuant to Section 2.020 of the Clatsop County Land and Water Development and Use Ordinance (LWDUO)</w:t>
      </w:r>
      <w:r w:rsidR="007B6747" w:rsidRPr="006165F0">
        <w:rPr>
          <w:rFonts w:asciiTheme="majorHAnsi" w:hAnsiTheme="majorHAnsi"/>
          <w:b/>
          <w:bCs/>
          <w:sz w:val="22"/>
          <w:szCs w:val="22"/>
        </w:rPr>
        <w:t>.</w:t>
      </w:r>
      <w:r w:rsidR="00C76BB7" w:rsidRPr="006165F0">
        <w:rPr>
          <w:rFonts w:asciiTheme="majorHAnsi" w:hAnsiTheme="majorHAnsi"/>
          <w:sz w:val="22"/>
          <w:szCs w:val="22"/>
        </w:rPr>
        <w:t xml:space="preserve"> </w:t>
      </w:r>
      <w:r w:rsidR="007B6747" w:rsidRPr="006165F0">
        <w:rPr>
          <w:rFonts w:asciiTheme="majorHAnsi" w:hAnsiTheme="majorHAnsi"/>
          <w:sz w:val="22"/>
          <w:szCs w:val="22"/>
        </w:rPr>
        <w:t xml:space="preserve"> </w:t>
      </w:r>
      <w:r w:rsidRPr="006165F0">
        <w:rPr>
          <w:rFonts w:asciiTheme="majorHAnsi" w:hAnsiTheme="majorHAnsi"/>
          <w:sz w:val="22"/>
          <w:szCs w:val="22"/>
        </w:rPr>
        <w:t>Pursuant to Section 2.02</w:t>
      </w:r>
      <w:r w:rsidR="00A14479">
        <w:rPr>
          <w:rFonts w:asciiTheme="majorHAnsi" w:hAnsiTheme="majorHAnsi"/>
          <w:sz w:val="22"/>
          <w:szCs w:val="22"/>
        </w:rPr>
        <w:t>5</w:t>
      </w:r>
      <w:r w:rsidRPr="006165F0">
        <w:rPr>
          <w:rFonts w:asciiTheme="majorHAnsi" w:hAnsiTheme="majorHAnsi"/>
          <w:sz w:val="22"/>
          <w:szCs w:val="22"/>
        </w:rPr>
        <w:t xml:space="preserve"> of the LWDUO, the </w:t>
      </w:r>
      <w:r w:rsidR="00A25078">
        <w:rPr>
          <w:rFonts w:asciiTheme="majorHAnsi" w:hAnsiTheme="majorHAnsi"/>
          <w:sz w:val="22"/>
          <w:szCs w:val="22"/>
        </w:rPr>
        <w:t xml:space="preserve">Hearings Officer </w:t>
      </w:r>
      <w:r w:rsidRPr="006165F0">
        <w:rPr>
          <w:rFonts w:asciiTheme="majorHAnsi" w:hAnsiTheme="majorHAnsi"/>
          <w:sz w:val="22"/>
          <w:szCs w:val="22"/>
        </w:rPr>
        <w:t xml:space="preserve">is tentatively scheduled to </w:t>
      </w:r>
      <w:r w:rsidR="00A14479">
        <w:rPr>
          <w:rFonts w:asciiTheme="majorHAnsi" w:hAnsiTheme="majorHAnsi"/>
          <w:sz w:val="22"/>
          <w:szCs w:val="22"/>
        </w:rPr>
        <w:t xml:space="preserve">hear the matter, including </w:t>
      </w:r>
      <w:r w:rsidRPr="006165F0">
        <w:rPr>
          <w:rFonts w:asciiTheme="majorHAnsi" w:hAnsiTheme="majorHAnsi"/>
          <w:sz w:val="22"/>
          <w:szCs w:val="22"/>
        </w:rPr>
        <w:t>evidence and testimony</w:t>
      </w:r>
      <w:r w:rsidR="00A14479">
        <w:rPr>
          <w:rFonts w:asciiTheme="majorHAnsi" w:hAnsiTheme="majorHAnsi"/>
          <w:sz w:val="22"/>
          <w:szCs w:val="22"/>
        </w:rPr>
        <w:t>,</w:t>
      </w:r>
      <w:r w:rsidRPr="006165F0">
        <w:rPr>
          <w:rFonts w:asciiTheme="majorHAnsi" w:hAnsiTheme="majorHAnsi"/>
          <w:sz w:val="22"/>
          <w:szCs w:val="22"/>
        </w:rPr>
        <w:t xml:space="preserve"> on </w:t>
      </w:r>
      <w:r w:rsidR="0000154B" w:rsidRPr="006165F0">
        <w:rPr>
          <w:rFonts w:asciiTheme="majorHAnsi" w:hAnsiTheme="majorHAnsi"/>
          <w:sz w:val="22"/>
          <w:szCs w:val="22"/>
        </w:rPr>
        <w:t>Friday</w:t>
      </w:r>
      <w:r w:rsidRPr="006165F0">
        <w:rPr>
          <w:rFonts w:asciiTheme="majorHAnsi" w:hAnsiTheme="majorHAnsi"/>
          <w:sz w:val="22"/>
          <w:szCs w:val="22"/>
        </w:rPr>
        <w:t xml:space="preserve">, </w:t>
      </w:r>
      <w:r w:rsidR="00567A04">
        <w:rPr>
          <w:rFonts w:asciiTheme="majorHAnsi" w:hAnsiTheme="majorHAnsi"/>
          <w:sz w:val="22"/>
          <w:szCs w:val="22"/>
        </w:rPr>
        <w:t>September 20</w:t>
      </w:r>
      <w:r w:rsidR="00BF0E25">
        <w:rPr>
          <w:rFonts w:asciiTheme="majorHAnsi" w:hAnsiTheme="majorHAnsi"/>
          <w:sz w:val="22"/>
          <w:szCs w:val="22"/>
        </w:rPr>
        <w:t>,</w:t>
      </w:r>
      <w:r w:rsidR="00A25078">
        <w:rPr>
          <w:rFonts w:asciiTheme="majorHAnsi" w:hAnsiTheme="majorHAnsi"/>
          <w:sz w:val="22"/>
          <w:szCs w:val="22"/>
        </w:rPr>
        <w:t xml:space="preserve"> 2013</w:t>
      </w:r>
      <w:r w:rsidRPr="006165F0">
        <w:rPr>
          <w:rFonts w:asciiTheme="majorHAnsi" w:hAnsiTheme="majorHAnsi"/>
          <w:sz w:val="22"/>
          <w:szCs w:val="22"/>
        </w:rPr>
        <w:t xml:space="preserve">, at the </w:t>
      </w:r>
      <w:r w:rsidR="00A25078">
        <w:rPr>
          <w:rFonts w:asciiTheme="majorHAnsi" w:hAnsiTheme="majorHAnsi"/>
          <w:sz w:val="22"/>
          <w:szCs w:val="22"/>
        </w:rPr>
        <w:t xml:space="preserve">Judge Guy Boyington Building, 820 Commercial Street, </w:t>
      </w:r>
      <w:r w:rsidRPr="006165F0">
        <w:rPr>
          <w:rFonts w:asciiTheme="majorHAnsi" w:hAnsiTheme="majorHAnsi"/>
          <w:sz w:val="22"/>
          <w:szCs w:val="22"/>
        </w:rPr>
        <w:t>Astoria, OR 97103.</w:t>
      </w:r>
      <w:r w:rsidR="00167F66">
        <w:rPr>
          <w:rFonts w:asciiTheme="majorHAnsi" w:hAnsiTheme="majorHAnsi"/>
          <w:sz w:val="22"/>
          <w:szCs w:val="22"/>
        </w:rPr>
        <w:t xml:space="preserve">  The Hearings Officer will make a decision at a later date.  A separate notice will be issued for the hearing before the Hearings Officer.</w:t>
      </w:r>
    </w:p>
    <w:p w:rsidR="009F7461" w:rsidRDefault="009F7461" w:rsidP="00167F66">
      <w:pPr>
        <w:rPr>
          <w:rFonts w:asciiTheme="majorHAnsi" w:hAnsiTheme="majorHAnsi"/>
          <w:sz w:val="22"/>
          <w:szCs w:val="22"/>
        </w:rPr>
      </w:pPr>
    </w:p>
    <w:p w:rsidR="00167F66" w:rsidRDefault="00CE4EEB" w:rsidP="00167F66">
      <w:pPr>
        <w:rPr>
          <w:rFonts w:asciiTheme="majorHAnsi" w:hAnsiTheme="majorHAnsi"/>
          <w:sz w:val="22"/>
          <w:szCs w:val="22"/>
        </w:rPr>
      </w:pPr>
      <w:r w:rsidRPr="006165F0">
        <w:rPr>
          <w:rFonts w:asciiTheme="majorHAnsi" w:hAnsiTheme="majorHAnsi"/>
          <w:sz w:val="22"/>
          <w:szCs w:val="22"/>
        </w:rPr>
        <w:t xml:space="preserve">All interested persons are invited to submit testimony and evidence in writing by addressing a letter to the </w:t>
      </w:r>
      <w:r w:rsidR="00A14479">
        <w:rPr>
          <w:rFonts w:asciiTheme="majorHAnsi" w:hAnsiTheme="majorHAnsi"/>
          <w:sz w:val="22"/>
          <w:szCs w:val="22"/>
        </w:rPr>
        <w:t xml:space="preserve">Design Review Committee and / or the </w:t>
      </w:r>
      <w:r w:rsidRPr="006165F0">
        <w:rPr>
          <w:rFonts w:asciiTheme="majorHAnsi" w:hAnsiTheme="majorHAnsi"/>
          <w:sz w:val="22"/>
          <w:szCs w:val="22"/>
        </w:rPr>
        <w:t xml:space="preserve">Clatsop County </w:t>
      </w:r>
      <w:r w:rsidR="00A25078">
        <w:rPr>
          <w:rFonts w:asciiTheme="majorHAnsi" w:hAnsiTheme="majorHAnsi"/>
          <w:sz w:val="22"/>
          <w:szCs w:val="22"/>
        </w:rPr>
        <w:t>Hearings Officer</w:t>
      </w:r>
      <w:r w:rsidRPr="006165F0">
        <w:rPr>
          <w:rFonts w:asciiTheme="majorHAnsi" w:hAnsiTheme="majorHAnsi"/>
          <w:sz w:val="22"/>
          <w:szCs w:val="22"/>
        </w:rPr>
        <w:t xml:space="preserve">, 800 Exchange Street, Suite 100, Astoria, OR 97103.  Written comments may also be sent via FAX to </w:t>
      </w:r>
      <w:r w:rsidRPr="006165F0">
        <w:rPr>
          <w:rFonts w:asciiTheme="majorHAnsi" w:hAnsiTheme="majorHAnsi"/>
          <w:sz w:val="22"/>
          <w:szCs w:val="22"/>
          <w:u w:val="single"/>
        </w:rPr>
        <w:t>503-338-3606</w:t>
      </w:r>
      <w:r w:rsidRPr="006165F0">
        <w:rPr>
          <w:rFonts w:asciiTheme="majorHAnsi" w:hAnsiTheme="majorHAnsi"/>
          <w:sz w:val="22"/>
          <w:szCs w:val="22"/>
        </w:rPr>
        <w:t xml:space="preserve"> or via email to </w:t>
      </w:r>
      <w:hyperlink r:id="rId14" w:history="1">
        <w:r w:rsidRPr="006165F0">
          <w:rPr>
            <w:rStyle w:val="Hyperlink"/>
            <w:rFonts w:asciiTheme="majorHAnsi" w:hAnsiTheme="majorHAnsi"/>
            <w:sz w:val="22"/>
            <w:szCs w:val="22"/>
          </w:rPr>
          <w:t>jdecker@co.clatsop.or.us</w:t>
        </w:r>
      </w:hyperlink>
      <w:r w:rsidRPr="006165F0">
        <w:rPr>
          <w:rFonts w:asciiTheme="majorHAnsi" w:hAnsiTheme="majorHAnsi"/>
          <w:sz w:val="22"/>
          <w:szCs w:val="22"/>
        </w:rPr>
        <w:t xml:space="preserve">.  Written comments must be received in this office no later </w:t>
      </w:r>
      <w:r w:rsidRPr="00167F66">
        <w:rPr>
          <w:rFonts w:asciiTheme="majorHAnsi" w:hAnsiTheme="majorHAnsi"/>
          <w:b/>
          <w:sz w:val="22"/>
          <w:szCs w:val="22"/>
        </w:rPr>
        <w:t xml:space="preserve">than </w:t>
      </w:r>
      <w:r w:rsidR="00167F66" w:rsidRPr="00167F66">
        <w:rPr>
          <w:rFonts w:asciiTheme="majorHAnsi" w:hAnsiTheme="majorHAnsi"/>
          <w:b/>
          <w:sz w:val="22"/>
          <w:szCs w:val="22"/>
        </w:rPr>
        <w:t xml:space="preserve">4 p.m. on Wednesday, </w:t>
      </w:r>
      <w:r w:rsidR="00567A04">
        <w:rPr>
          <w:rFonts w:asciiTheme="majorHAnsi" w:hAnsiTheme="majorHAnsi"/>
          <w:b/>
          <w:sz w:val="22"/>
          <w:szCs w:val="22"/>
        </w:rPr>
        <w:t>August 14</w:t>
      </w:r>
      <w:r w:rsidR="00167F66" w:rsidRPr="00167F66">
        <w:rPr>
          <w:rFonts w:asciiTheme="majorHAnsi" w:hAnsiTheme="majorHAnsi"/>
          <w:b/>
          <w:sz w:val="22"/>
          <w:szCs w:val="22"/>
        </w:rPr>
        <w:t xml:space="preserve">, </w:t>
      </w:r>
      <w:r w:rsidR="00167F66">
        <w:rPr>
          <w:rFonts w:asciiTheme="majorHAnsi" w:hAnsiTheme="majorHAnsi"/>
          <w:b/>
          <w:sz w:val="22"/>
          <w:szCs w:val="22"/>
        </w:rPr>
        <w:t xml:space="preserve">2013, </w:t>
      </w:r>
      <w:r w:rsidR="00167F66" w:rsidRPr="00167F66">
        <w:rPr>
          <w:rFonts w:asciiTheme="majorHAnsi" w:hAnsiTheme="majorHAnsi"/>
          <w:b/>
          <w:sz w:val="22"/>
          <w:szCs w:val="22"/>
        </w:rPr>
        <w:t>in order to be con</w:t>
      </w:r>
      <w:r w:rsidR="00167F66">
        <w:rPr>
          <w:rFonts w:asciiTheme="majorHAnsi" w:hAnsiTheme="majorHAnsi"/>
          <w:b/>
          <w:sz w:val="22"/>
          <w:szCs w:val="22"/>
        </w:rPr>
        <w:t>sidered</w:t>
      </w:r>
      <w:r w:rsidR="00167F66" w:rsidRPr="00167F66">
        <w:rPr>
          <w:rFonts w:asciiTheme="majorHAnsi" w:hAnsiTheme="majorHAnsi"/>
          <w:b/>
          <w:sz w:val="22"/>
          <w:szCs w:val="22"/>
        </w:rPr>
        <w:t xml:space="preserve"> by the </w:t>
      </w:r>
      <w:r w:rsidR="00167F66">
        <w:rPr>
          <w:rFonts w:asciiTheme="majorHAnsi" w:hAnsiTheme="majorHAnsi"/>
          <w:b/>
          <w:sz w:val="22"/>
          <w:szCs w:val="22"/>
        </w:rPr>
        <w:t>D</w:t>
      </w:r>
      <w:r w:rsidR="00167F66" w:rsidRPr="00167F66">
        <w:rPr>
          <w:rFonts w:asciiTheme="majorHAnsi" w:hAnsiTheme="majorHAnsi"/>
          <w:b/>
          <w:sz w:val="22"/>
          <w:szCs w:val="22"/>
        </w:rPr>
        <w:t xml:space="preserve">esign Review Committee and by </w:t>
      </w:r>
      <w:r w:rsidR="00C76BB7" w:rsidRPr="00167F66">
        <w:rPr>
          <w:rFonts w:asciiTheme="majorHAnsi" w:hAnsiTheme="majorHAnsi"/>
          <w:b/>
          <w:sz w:val="22"/>
          <w:szCs w:val="22"/>
        </w:rPr>
        <w:t>5</w:t>
      </w:r>
      <w:r w:rsidRPr="00167F66">
        <w:rPr>
          <w:rFonts w:asciiTheme="majorHAnsi" w:hAnsiTheme="majorHAnsi"/>
          <w:b/>
          <w:bCs/>
          <w:sz w:val="22"/>
          <w:szCs w:val="22"/>
        </w:rPr>
        <w:t xml:space="preserve"> pm on </w:t>
      </w:r>
      <w:r w:rsidR="00C76BB7" w:rsidRPr="00167F66">
        <w:rPr>
          <w:rFonts w:asciiTheme="majorHAnsi" w:hAnsiTheme="majorHAnsi"/>
          <w:b/>
          <w:bCs/>
          <w:sz w:val="22"/>
          <w:szCs w:val="22"/>
        </w:rPr>
        <w:t>Thursday</w:t>
      </w:r>
      <w:r w:rsidRPr="00167F66">
        <w:rPr>
          <w:rFonts w:asciiTheme="majorHAnsi" w:hAnsiTheme="majorHAnsi"/>
          <w:b/>
          <w:bCs/>
          <w:sz w:val="22"/>
          <w:szCs w:val="22"/>
        </w:rPr>
        <w:t xml:space="preserve">, </w:t>
      </w:r>
      <w:r w:rsidR="00567A04">
        <w:rPr>
          <w:rFonts w:asciiTheme="majorHAnsi" w:hAnsiTheme="majorHAnsi"/>
          <w:b/>
          <w:bCs/>
          <w:sz w:val="22"/>
          <w:szCs w:val="22"/>
        </w:rPr>
        <w:t>September 19</w:t>
      </w:r>
      <w:r w:rsidR="00C76BB7" w:rsidRPr="00167F66">
        <w:rPr>
          <w:rFonts w:asciiTheme="majorHAnsi" w:hAnsiTheme="majorHAnsi"/>
          <w:b/>
          <w:bCs/>
          <w:sz w:val="22"/>
          <w:szCs w:val="22"/>
        </w:rPr>
        <w:t>, 201</w:t>
      </w:r>
      <w:r w:rsidR="00A25078" w:rsidRPr="00167F66">
        <w:rPr>
          <w:rFonts w:asciiTheme="majorHAnsi" w:hAnsiTheme="majorHAnsi"/>
          <w:b/>
          <w:bCs/>
          <w:sz w:val="22"/>
          <w:szCs w:val="22"/>
        </w:rPr>
        <w:t>3</w:t>
      </w:r>
      <w:r w:rsidRPr="00167F66">
        <w:rPr>
          <w:rFonts w:asciiTheme="majorHAnsi" w:hAnsiTheme="majorHAnsi"/>
          <w:b/>
          <w:bCs/>
          <w:sz w:val="22"/>
          <w:szCs w:val="22"/>
        </w:rPr>
        <w:t xml:space="preserve">, </w:t>
      </w:r>
      <w:r w:rsidRPr="00167F66">
        <w:rPr>
          <w:rFonts w:asciiTheme="majorHAnsi" w:hAnsiTheme="majorHAnsi"/>
          <w:b/>
          <w:sz w:val="22"/>
          <w:szCs w:val="22"/>
        </w:rPr>
        <w:t xml:space="preserve">in order to be considered </w:t>
      </w:r>
      <w:r w:rsidR="00C76BB7" w:rsidRPr="00167F66">
        <w:rPr>
          <w:rFonts w:asciiTheme="majorHAnsi" w:hAnsiTheme="majorHAnsi"/>
          <w:b/>
          <w:sz w:val="22"/>
          <w:szCs w:val="22"/>
        </w:rPr>
        <w:t xml:space="preserve">by the </w:t>
      </w:r>
      <w:r w:rsidR="00A25078" w:rsidRPr="00167F66">
        <w:rPr>
          <w:rFonts w:asciiTheme="majorHAnsi" w:hAnsiTheme="majorHAnsi"/>
          <w:b/>
          <w:sz w:val="22"/>
          <w:szCs w:val="22"/>
        </w:rPr>
        <w:t>Hearings Officer</w:t>
      </w:r>
      <w:r w:rsidRPr="006165F0">
        <w:rPr>
          <w:rFonts w:asciiTheme="majorHAnsi" w:hAnsiTheme="majorHAnsi"/>
          <w:sz w:val="22"/>
          <w:szCs w:val="22"/>
        </w:rPr>
        <w:t xml:space="preserve">.  </w:t>
      </w:r>
    </w:p>
    <w:p w:rsidR="00167F66" w:rsidRDefault="00167F66" w:rsidP="00167F66">
      <w:pPr>
        <w:rPr>
          <w:rFonts w:asciiTheme="majorHAnsi" w:hAnsiTheme="majorHAnsi"/>
          <w:sz w:val="22"/>
          <w:szCs w:val="22"/>
        </w:rPr>
      </w:pPr>
    </w:p>
    <w:p w:rsidR="00167F66" w:rsidRPr="00D3565D" w:rsidRDefault="00167F66" w:rsidP="00167F66">
      <w:pPr>
        <w:rPr>
          <w:rFonts w:asciiTheme="majorHAnsi" w:hAnsiTheme="majorHAnsi"/>
          <w:sz w:val="22"/>
          <w:szCs w:val="22"/>
        </w:rPr>
      </w:pPr>
      <w:r w:rsidRPr="00D3565D">
        <w:rPr>
          <w:rFonts w:asciiTheme="majorHAnsi" w:hAnsiTheme="majorHAnsi"/>
          <w:b/>
          <w:sz w:val="22"/>
          <w:szCs w:val="22"/>
        </w:rPr>
        <w:t xml:space="preserve">NOTE:  </w:t>
      </w:r>
      <w:r w:rsidRPr="00D3565D">
        <w:rPr>
          <w:rFonts w:asciiTheme="majorHAnsi" w:hAnsiTheme="majorHAnsi"/>
          <w:sz w:val="22"/>
          <w:szCs w:val="22"/>
        </w:rPr>
        <w:t xml:space="preserve">Failure </w:t>
      </w:r>
      <w:r w:rsidR="009F7461">
        <w:rPr>
          <w:rFonts w:asciiTheme="majorHAnsi" w:hAnsiTheme="majorHAnsi"/>
          <w:sz w:val="22"/>
          <w:szCs w:val="22"/>
        </w:rPr>
        <w:t>to raise an issue</w:t>
      </w:r>
      <w:r w:rsidRPr="00D3565D">
        <w:rPr>
          <w:rFonts w:asciiTheme="majorHAnsi" w:hAnsiTheme="majorHAnsi"/>
          <w:sz w:val="22"/>
          <w:szCs w:val="22"/>
        </w:rPr>
        <w:t xml:space="preserve"> in a hearing, in person or by letter, or failure to provide statements or evidence sufficient to afford the decision maker an opportunity to respond to the issue precludes an appeal based on that issue.</w:t>
      </w:r>
    </w:p>
    <w:p w:rsidR="006165F0" w:rsidRDefault="00A25078" w:rsidP="00167F66">
      <w:pPr>
        <w:rPr>
          <w:rFonts w:asciiTheme="majorHAnsi" w:hAnsiTheme="majorHAnsi"/>
          <w:sz w:val="20"/>
          <w:szCs w:val="20"/>
        </w:rPr>
      </w:pPr>
      <w:r w:rsidRPr="00167F66">
        <w:rPr>
          <w:rFonts w:asciiTheme="majorHAnsi" w:hAnsiTheme="majorHAnsi"/>
          <w:noProof/>
          <w:sz w:val="20"/>
          <w:szCs w:val="20"/>
        </w:rPr>
        <w:lastRenderedPageBreak/>
        <w:drawing>
          <wp:anchor distT="0" distB="0" distL="114300" distR="114300" simplePos="0" relativeHeight="251663360" behindDoc="0" locked="0" layoutInCell="1" allowOverlap="1" wp14:anchorId="29047CED" wp14:editId="2C394F7D">
            <wp:simplePos x="636270" y="1031240"/>
            <wp:positionH relativeFrom="margin">
              <wp:align>right</wp:align>
            </wp:positionH>
            <wp:positionV relativeFrom="margin">
              <wp:align>top</wp:align>
            </wp:positionV>
            <wp:extent cx="4747260" cy="3823970"/>
            <wp:effectExtent l="19050" t="19050" r="15240" b="241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ial.PNG"/>
                    <pic:cNvPicPr/>
                  </pic:nvPicPr>
                  <pic:blipFill>
                    <a:blip r:embed="rId15">
                      <a:extLst>
                        <a:ext uri="{28A0092B-C50C-407E-A947-70E740481C1C}">
                          <a14:useLocalDpi xmlns:a14="http://schemas.microsoft.com/office/drawing/2010/main" val="0"/>
                        </a:ext>
                      </a:extLst>
                    </a:blip>
                    <a:stretch>
                      <a:fillRect/>
                    </a:stretch>
                  </pic:blipFill>
                  <pic:spPr>
                    <a:xfrm>
                      <a:off x="0" y="0"/>
                      <a:ext cx="4747260" cy="3823970"/>
                    </a:xfrm>
                    <a:prstGeom prst="rect">
                      <a:avLst/>
                    </a:prstGeom>
                    <a:ln w="12700">
                      <a:solidFill>
                        <a:schemeClr val="accent3">
                          <a:lumMod val="50000"/>
                        </a:schemeClr>
                      </a:solidFill>
                    </a:ln>
                  </pic:spPr>
                </pic:pic>
              </a:graphicData>
            </a:graphic>
          </wp:anchor>
        </w:drawing>
      </w:r>
      <w:r w:rsidR="00CE4EEB" w:rsidRPr="006165F0">
        <w:rPr>
          <w:rFonts w:asciiTheme="majorHAnsi" w:hAnsiTheme="majorHAnsi"/>
          <w:sz w:val="20"/>
          <w:szCs w:val="20"/>
        </w:rPr>
        <w:t xml:space="preserve">The following criteria from </w:t>
      </w:r>
      <w:r w:rsidR="006238C9" w:rsidRPr="006165F0">
        <w:rPr>
          <w:rFonts w:asciiTheme="majorHAnsi" w:hAnsiTheme="majorHAnsi"/>
          <w:sz w:val="20"/>
          <w:szCs w:val="20"/>
        </w:rPr>
        <w:t>the C</w:t>
      </w:r>
      <w:r w:rsidR="00CE4EEB" w:rsidRPr="006165F0">
        <w:rPr>
          <w:rFonts w:asciiTheme="majorHAnsi" w:hAnsiTheme="majorHAnsi"/>
          <w:sz w:val="20"/>
          <w:szCs w:val="20"/>
        </w:rPr>
        <w:t>latsop County Land and Water Development and Use Ordinance (LWDUO) apply to the request:</w:t>
      </w:r>
    </w:p>
    <w:p w:rsidR="006165F0" w:rsidRDefault="006165F0">
      <w:pPr>
        <w:pStyle w:val="Header"/>
        <w:tabs>
          <w:tab w:val="clear" w:pos="4320"/>
          <w:tab w:val="clear" w:pos="8640"/>
        </w:tabs>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 1.010-1.050 (Definitions), 2.020 (Type II Procedure), </w:t>
      </w:r>
      <w:r w:rsidR="00836A5E">
        <w:rPr>
          <w:rFonts w:asciiTheme="majorHAnsi" w:hAnsiTheme="majorHAnsi"/>
          <w:sz w:val="20"/>
          <w:szCs w:val="20"/>
        </w:rPr>
        <w:t xml:space="preserve">2.025 (Type </w:t>
      </w:r>
      <w:proofErr w:type="spellStart"/>
      <w:r w:rsidR="00836A5E">
        <w:rPr>
          <w:rFonts w:asciiTheme="majorHAnsi" w:hAnsiTheme="majorHAnsi"/>
          <w:sz w:val="20"/>
          <w:szCs w:val="20"/>
        </w:rPr>
        <w:t>IIa</w:t>
      </w:r>
      <w:proofErr w:type="spellEnd"/>
      <w:r w:rsidR="00836A5E">
        <w:rPr>
          <w:rFonts w:asciiTheme="majorHAnsi" w:hAnsiTheme="majorHAnsi"/>
          <w:sz w:val="20"/>
          <w:szCs w:val="20"/>
        </w:rPr>
        <w:t xml:space="preserve"> Procedure), </w:t>
      </w:r>
      <w:r w:rsidRPr="006165F0">
        <w:rPr>
          <w:rFonts w:asciiTheme="majorHAnsi" w:hAnsiTheme="majorHAnsi"/>
          <w:sz w:val="20"/>
          <w:szCs w:val="20"/>
        </w:rPr>
        <w:t>2.110 (Mailed Notice of a Public Hearing), 2.120 (Procedure for Mailed Notice), 2.230-2.260 (Request for Review</w:t>
      </w:r>
      <w:r w:rsidR="00F46679" w:rsidRPr="006165F0">
        <w:rPr>
          <w:rFonts w:asciiTheme="majorHAnsi" w:hAnsiTheme="majorHAnsi"/>
          <w:sz w:val="20"/>
          <w:szCs w:val="20"/>
        </w:rPr>
        <w:t xml:space="preserve"> </w:t>
      </w:r>
      <w:r w:rsidRPr="006165F0">
        <w:rPr>
          <w:rFonts w:asciiTheme="majorHAnsi" w:hAnsiTheme="majorHAnsi"/>
          <w:sz w:val="20"/>
          <w:szCs w:val="20"/>
        </w:rPr>
        <w:t>/</w:t>
      </w:r>
      <w:r w:rsidR="00F46679" w:rsidRPr="006165F0">
        <w:rPr>
          <w:rFonts w:asciiTheme="majorHAnsi" w:hAnsiTheme="majorHAnsi"/>
          <w:sz w:val="20"/>
          <w:szCs w:val="20"/>
        </w:rPr>
        <w:t xml:space="preserve"> </w:t>
      </w:r>
      <w:r w:rsidRPr="006165F0">
        <w:rPr>
          <w:rFonts w:asciiTheme="majorHAnsi" w:hAnsiTheme="majorHAnsi"/>
          <w:sz w:val="20"/>
          <w:szCs w:val="20"/>
        </w:rPr>
        <w:t xml:space="preserve">Appeal et al), 3.060 (Arch Cape Rural Community Residential Zone), 4.100 (Site </w:t>
      </w:r>
      <w:r w:rsidR="006165F0">
        <w:rPr>
          <w:rFonts w:asciiTheme="majorHAnsi" w:hAnsiTheme="majorHAnsi"/>
          <w:sz w:val="20"/>
          <w:szCs w:val="20"/>
        </w:rPr>
        <w:t>D</w:t>
      </w:r>
      <w:r w:rsidRPr="006165F0">
        <w:rPr>
          <w:rFonts w:asciiTheme="majorHAnsi" w:hAnsiTheme="majorHAnsi"/>
          <w:sz w:val="20"/>
          <w:szCs w:val="20"/>
        </w:rPr>
        <w:t xml:space="preserve">evelopment Review Overlay District </w:t>
      </w:r>
      <w:r w:rsidR="006238C9" w:rsidRPr="006165F0">
        <w:rPr>
          <w:rFonts w:asciiTheme="majorHAnsi" w:hAnsiTheme="majorHAnsi"/>
          <w:sz w:val="20"/>
          <w:szCs w:val="20"/>
        </w:rPr>
        <w:t>[</w:t>
      </w:r>
      <w:r w:rsidRPr="006165F0">
        <w:rPr>
          <w:rFonts w:asciiTheme="majorHAnsi" w:hAnsiTheme="majorHAnsi"/>
          <w:sz w:val="20"/>
          <w:szCs w:val="20"/>
        </w:rPr>
        <w:t>SDRO</w:t>
      </w:r>
      <w:r w:rsidR="006238C9" w:rsidRPr="006165F0">
        <w:rPr>
          <w:rFonts w:asciiTheme="majorHAnsi" w:hAnsiTheme="majorHAnsi"/>
          <w:sz w:val="20"/>
          <w:szCs w:val="20"/>
        </w:rPr>
        <w:t>]</w:t>
      </w:r>
      <w:r w:rsidRPr="006165F0">
        <w:rPr>
          <w:rFonts w:asciiTheme="majorHAnsi" w:hAnsiTheme="majorHAnsi"/>
          <w:sz w:val="20"/>
          <w:szCs w:val="20"/>
        </w:rPr>
        <w:t xml:space="preserve">), </w:t>
      </w:r>
      <w:r w:rsidR="00CD4E26">
        <w:rPr>
          <w:rFonts w:asciiTheme="majorHAnsi" w:hAnsiTheme="majorHAnsi"/>
          <w:sz w:val="20"/>
          <w:szCs w:val="20"/>
        </w:rPr>
        <w:t xml:space="preserve">4.116 (Arch Cape Variance), </w:t>
      </w:r>
      <w:r w:rsidR="00836A5E">
        <w:rPr>
          <w:rFonts w:asciiTheme="majorHAnsi" w:hAnsiTheme="majorHAnsi"/>
          <w:sz w:val="20"/>
          <w:szCs w:val="20"/>
        </w:rPr>
        <w:t xml:space="preserve">4.040 (Geologic Hazards Overlay), </w:t>
      </w:r>
      <w:r w:rsidR="00326C9C">
        <w:rPr>
          <w:rFonts w:asciiTheme="majorHAnsi" w:hAnsiTheme="majorHAnsi"/>
          <w:sz w:val="20"/>
          <w:szCs w:val="20"/>
        </w:rPr>
        <w:t xml:space="preserve">4.080 (Shorelands Overlay District), </w:t>
      </w:r>
      <w:r w:rsidRPr="006165F0">
        <w:rPr>
          <w:rFonts w:asciiTheme="majorHAnsi" w:hAnsiTheme="majorHAnsi"/>
          <w:sz w:val="20"/>
          <w:szCs w:val="20"/>
        </w:rPr>
        <w:t xml:space="preserve">and Clatsop County’s Standards Document Chapters 1-4.  </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In addition, the following elements of the Clatsop County Comprehensive Plan apply to the request:  Goal 1 (Citizen Involvement)</w:t>
      </w:r>
      <w:r w:rsidR="00E72078">
        <w:rPr>
          <w:rFonts w:asciiTheme="majorHAnsi" w:hAnsiTheme="majorHAnsi"/>
          <w:sz w:val="20"/>
          <w:szCs w:val="20"/>
        </w:rPr>
        <w:t>;</w:t>
      </w:r>
      <w:r w:rsidRPr="006165F0">
        <w:rPr>
          <w:rFonts w:asciiTheme="majorHAnsi" w:hAnsiTheme="majorHAnsi"/>
          <w:sz w:val="20"/>
          <w:szCs w:val="20"/>
        </w:rPr>
        <w:t xml:space="preserve"> Goal 2 (Land Use Planning)</w:t>
      </w:r>
      <w:r w:rsidR="00E72078">
        <w:rPr>
          <w:rFonts w:asciiTheme="majorHAnsi" w:hAnsiTheme="majorHAnsi"/>
          <w:sz w:val="20"/>
          <w:szCs w:val="20"/>
        </w:rPr>
        <w:t>;</w:t>
      </w:r>
      <w:r w:rsidRPr="006165F0">
        <w:rPr>
          <w:rFonts w:asciiTheme="majorHAnsi" w:hAnsiTheme="majorHAnsi"/>
          <w:sz w:val="20"/>
          <w:szCs w:val="20"/>
        </w:rPr>
        <w:t xml:space="preserve"> Goal 5 (</w:t>
      </w:r>
      <w:r w:rsidRPr="006165F0">
        <w:rPr>
          <w:rStyle w:val="Strong"/>
          <w:rFonts w:asciiTheme="majorHAnsi" w:hAnsiTheme="majorHAnsi"/>
          <w:b w:val="0"/>
          <w:bCs w:val="0"/>
          <w:sz w:val="20"/>
          <w:szCs w:val="20"/>
        </w:rPr>
        <w:t>Natural Resources, Scenic and Historic Areas, and Open Spaces</w:t>
      </w:r>
      <w:r w:rsidRPr="006165F0">
        <w:rPr>
          <w:rFonts w:asciiTheme="majorHAnsi" w:hAnsiTheme="majorHAnsi"/>
          <w:sz w:val="20"/>
          <w:szCs w:val="20"/>
        </w:rPr>
        <w:t>)</w:t>
      </w:r>
      <w:r w:rsidR="00E72078">
        <w:rPr>
          <w:rFonts w:asciiTheme="majorHAnsi" w:hAnsiTheme="majorHAnsi"/>
          <w:sz w:val="20"/>
          <w:szCs w:val="20"/>
        </w:rPr>
        <w:t>;</w:t>
      </w:r>
      <w:r w:rsidRPr="006165F0">
        <w:rPr>
          <w:rFonts w:asciiTheme="majorHAnsi" w:hAnsiTheme="majorHAnsi"/>
          <w:sz w:val="20"/>
          <w:szCs w:val="20"/>
        </w:rPr>
        <w:t xml:space="preserve"> Goal 6 (</w:t>
      </w:r>
      <w:r w:rsidRPr="006165F0">
        <w:rPr>
          <w:rStyle w:val="Strong"/>
          <w:rFonts w:asciiTheme="majorHAnsi" w:hAnsiTheme="majorHAnsi"/>
          <w:b w:val="0"/>
          <w:bCs w:val="0"/>
          <w:sz w:val="20"/>
          <w:szCs w:val="20"/>
        </w:rPr>
        <w:t>Air, Water and Land Resources Quality</w:t>
      </w:r>
      <w:r w:rsidRPr="006165F0">
        <w:rPr>
          <w:rFonts w:asciiTheme="majorHAnsi" w:hAnsiTheme="majorHAnsi"/>
          <w:sz w:val="20"/>
          <w:szCs w:val="20"/>
        </w:rPr>
        <w:t>)</w:t>
      </w:r>
      <w:r w:rsidR="00E72078">
        <w:rPr>
          <w:rFonts w:asciiTheme="majorHAnsi" w:hAnsiTheme="majorHAnsi"/>
          <w:sz w:val="20"/>
          <w:szCs w:val="20"/>
        </w:rPr>
        <w:t>; Goal 7 (Natural Hazards);</w:t>
      </w:r>
      <w:r w:rsidRPr="006165F0">
        <w:rPr>
          <w:rFonts w:asciiTheme="majorHAnsi" w:hAnsiTheme="majorHAnsi"/>
          <w:sz w:val="20"/>
          <w:szCs w:val="20"/>
        </w:rPr>
        <w:t xml:space="preserve"> Goal 11 (Public Facilities and Services)</w:t>
      </w:r>
      <w:r w:rsidR="00E72078">
        <w:rPr>
          <w:rFonts w:asciiTheme="majorHAnsi" w:hAnsiTheme="majorHAnsi"/>
          <w:sz w:val="20"/>
          <w:szCs w:val="20"/>
        </w:rPr>
        <w:t>;</w:t>
      </w:r>
      <w:r w:rsidRPr="006165F0">
        <w:rPr>
          <w:rFonts w:asciiTheme="majorHAnsi" w:hAnsiTheme="majorHAnsi"/>
          <w:sz w:val="20"/>
          <w:szCs w:val="20"/>
        </w:rPr>
        <w:t xml:space="preserve"> and the Southwest Coastal Community Plan.</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These documents are available for review at the Clatsop County Community Development Department office, 800 Exchange Street, Suite 100, Astoria, Oregon</w:t>
      </w:r>
      <w:r w:rsidR="00F725C9" w:rsidRPr="006165F0">
        <w:rPr>
          <w:rFonts w:asciiTheme="majorHAnsi" w:hAnsiTheme="majorHAnsi"/>
          <w:sz w:val="20"/>
          <w:szCs w:val="20"/>
        </w:rPr>
        <w:t>,</w:t>
      </w:r>
      <w:r w:rsidRPr="006165F0">
        <w:rPr>
          <w:rFonts w:asciiTheme="majorHAnsi" w:hAnsiTheme="majorHAnsi"/>
          <w:sz w:val="20"/>
          <w:szCs w:val="20"/>
        </w:rPr>
        <w:t xml:space="preserve"> and on-line at the county’s website, </w:t>
      </w:r>
      <w:hyperlink r:id="rId16" w:history="1">
        <w:r w:rsidRPr="006165F0">
          <w:rPr>
            <w:rStyle w:val="Hyperlink"/>
            <w:rFonts w:asciiTheme="majorHAnsi" w:hAnsiTheme="majorHAnsi"/>
            <w:sz w:val="20"/>
            <w:szCs w:val="20"/>
          </w:rPr>
          <w:t>www.co.clatsop.or.us</w:t>
        </w:r>
      </w:hyperlink>
      <w:r w:rsidRPr="006165F0">
        <w:rPr>
          <w:rFonts w:asciiTheme="majorHAnsi" w:hAnsiTheme="majorHAnsi"/>
          <w:sz w:val="20"/>
          <w:szCs w:val="20"/>
        </w:rPr>
        <w:t>.</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A copy of the application, all documents and evidence submitted by or on behalf of the applicant and applicable criteria are available for inspection at </w:t>
      </w:r>
      <w:r w:rsidR="006165F0">
        <w:rPr>
          <w:rFonts w:asciiTheme="majorHAnsi" w:hAnsiTheme="majorHAnsi"/>
          <w:sz w:val="20"/>
          <w:szCs w:val="20"/>
        </w:rPr>
        <w:t>the Community</w:t>
      </w:r>
      <w:r w:rsidRPr="006165F0">
        <w:rPr>
          <w:rFonts w:asciiTheme="majorHAnsi" w:hAnsiTheme="majorHAnsi"/>
          <w:sz w:val="20"/>
          <w:szCs w:val="20"/>
        </w:rPr>
        <w:t xml:space="preserve"> Development Department Office during normal business hours (M-F, 8-5) at no cost and will be provided at reasonable cost.  </w:t>
      </w:r>
    </w:p>
    <w:p w:rsidR="00CE4EEB" w:rsidRPr="006165F0" w:rsidRDefault="00CE4EEB">
      <w:pPr>
        <w:pStyle w:val="Header"/>
        <w:tabs>
          <w:tab w:val="clear" w:pos="4320"/>
          <w:tab w:val="clear" w:pos="8640"/>
        </w:tabs>
        <w:rPr>
          <w:rFonts w:asciiTheme="majorHAnsi" w:hAnsiTheme="majorHAnsi"/>
          <w:sz w:val="20"/>
          <w:szCs w:val="20"/>
        </w:rPr>
      </w:pPr>
    </w:p>
    <w:p w:rsidR="00CE4EEB" w:rsidRPr="006165F0" w:rsidRDefault="00CE4EEB">
      <w:pPr>
        <w:rPr>
          <w:rFonts w:asciiTheme="majorHAnsi" w:hAnsiTheme="majorHAnsi"/>
          <w:sz w:val="20"/>
          <w:szCs w:val="20"/>
        </w:rPr>
      </w:pPr>
      <w:r w:rsidRPr="006165F0">
        <w:rPr>
          <w:rFonts w:asciiTheme="majorHAnsi" w:hAnsiTheme="majorHAnsi"/>
          <w:sz w:val="20"/>
          <w:szCs w:val="20"/>
        </w:rPr>
        <w:t xml:space="preserve">If you have questions about this land use matter or need more information, please contact Julia Decker, Clatsop County Planner, at (503) 325-8611 or via email at </w:t>
      </w:r>
      <w:hyperlink r:id="rId17" w:history="1">
        <w:r w:rsidRPr="006165F0">
          <w:rPr>
            <w:rStyle w:val="Hyperlink"/>
            <w:rFonts w:asciiTheme="majorHAnsi" w:hAnsiTheme="majorHAnsi"/>
            <w:sz w:val="20"/>
            <w:szCs w:val="20"/>
          </w:rPr>
          <w:t>jdecker@co.clatsop.or.us</w:t>
        </w:r>
      </w:hyperlink>
      <w:r w:rsidRPr="006165F0">
        <w:rPr>
          <w:rFonts w:asciiTheme="majorHAnsi" w:hAnsiTheme="majorHAnsi"/>
          <w:sz w:val="20"/>
          <w:szCs w:val="20"/>
        </w:rPr>
        <w:t>.</w:t>
      </w:r>
    </w:p>
    <w:p w:rsidR="00CE4EEB" w:rsidRPr="006165F0" w:rsidRDefault="00CE4EEB">
      <w:pPr>
        <w:rPr>
          <w:rFonts w:asciiTheme="majorHAnsi" w:hAnsiTheme="majorHAnsi"/>
          <w:b/>
          <w:bCs/>
          <w:sz w:val="20"/>
          <w:szCs w:val="20"/>
        </w:rPr>
      </w:pPr>
    </w:p>
    <w:p w:rsidR="00DE07E6" w:rsidRPr="006165F0" w:rsidRDefault="00CE4EEB">
      <w:pPr>
        <w:rPr>
          <w:rFonts w:asciiTheme="majorHAnsi" w:hAnsiTheme="majorHAnsi"/>
          <w:sz w:val="20"/>
          <w:szCs w:val="20"/>
        </w:rPr>
      </w:pPr>
      <w:r w:rsidRPr="006165F0">
        <w:rPr>
          <w:rFonts w:asciiTheme="majorHAnsi" w:hAnsiTheme="majorHAnsi"/>
          <w:b/>
          <w:bCs/>
          <w:sz w:val="20"/>
          <w:szCs w:val="20"/>
        </w:rPr>
        <w:t>Notice to Mortgagee, Lien Holder, Vendor or Seller:</w:t>
      </w:r>
      <w:r w:rsidRPr="006165F0">
        <w:rPr>
          <w:rFonts w:asciiTheme="majorHAnsi" w:hAnsiTheme="majorHAnsi"/>
          <w:sz w:val="20"/>
          <w:szCs w:val="20"/>
        </w:rPr>
        <w:t xml:space="preserve">  ORS Chapter 215 requires that if you receive this notice it must promptly be forwarded to the purchaser.</w:t>
      </w:r>
    </w:p>
    <w:p w:rsidR="00DE07E6" w:rsidRPr="004E4B86" w:rsidRDefault="00DE07E6" w:rsidP="00DE07E6">
      <w:pPr>
        <w:rPr>
          <w:sz w:val="20"/>
        </w:rPr>
      </w:pPr>
    </w:p>
    <w:p w:rsidR="00DE07E6" w:rsidRPr="004E4B86" w:rsidRDefault="00DE07E6" w:rsidP="00DE07E6">
      <w:pPr>
        <w:rPr>
          <w:sz w:val="20"/>
        </w:rPr>
      </w:pPr>
    </w:p>
    <w:p w:rsidR="00DE07E6" w:rsidRPr="004E4B86" w:rsidRDefault="00DE07E6" w:rsidP="00DE07E6">
      <w:pPr>
        <w:rPr>
          <w:sz w:val="20"/>
        </w:rPr>
      </w:pPr>
    </w:p>
    <w:p w:rsidR="00CE4EEB" w:rsidRPr="004E4B86" w:rsidRDefault="00DE07E6" w:rsidP="00DE07E6">
      <w:pPr>
        <w:rPr>
          <w:b/>
          <w:sz w:val="20"/>
        </w:rPr>
      </w:pPr>
      <w:r w:rsidRPr="004E4B86">
        <w:rPr>
          <w:b/>
          <w:sz w:val="20"/>
        </w:rPr>
        <w:t xml:space="preserve">Date Mailed: </w:t>
      </w:r>
      <w:r w:rsidR="006165F0">
        <w:rPr>
          <w:b/>
          <w:sz w:val="20"/>
        </w:rPr>
        <w:t xml:space="preserve"> </w:t>
      </w:r>
      <w:r w:rsidR="00B70641">
        <w:rPr>
          <w:b/>
          <w:sz w:val="20"/>
        </w:rPr>
        <w:t>August 1</w:t>
      </w:r>
      <w:r w:rsidR="00567A04">
        <w:rPr>
          <w:b/>
          <w:sz w:val="20"/>
        </w:rPr>
        <w:t>, 2013</w:t>
      </w:r>
    </w:p>
    <w:sectPr w:rsidR="00CE4EEB" w:rsidRPr="004E4B86" w:rsidSect="00167F66">
      <w:type w:val="continuous"/>
      <w:pgSz w:w="12240" w:h="15840"/>
      <w:pgMar w:top="1620" w:right="1008" w:bottom="81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D4" w:rsidRDefault="005510D4">
      <w:r>
        <w:separator/>
      </w:r>
    </w:p>
  </w:endnote>
  <w:endnote w:type="continuationSeparator" w:id="0">
    <w:p w:rsidR="005510D4" w:rsidRDefault="0055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rFonts w:ascii="Arial Narrow" w:hAnsi="Arial Narrow"/>
        <w:sz w:val="20"/>
      </w:rPr>
    </w:pPr>
    <w:r>
      <w:rPr>
        <w:rFonts w:ascii="Arial Narrow" w:hAnsi="Arial Narrow"/>
        <w:sz w:val="20"/>
      </w:rPr>
      <w:tab/>
      <w:t xml:space="preserve">      Page </w:t>
    </w:r>
    <w:r>
      <w:rPr>
        <w:rFonts w:ascii="Arial Narrow" w:hAnsi="Arial Narrow"/>
        <w:sz w:val="20"/>
      </w:rPr>
      <w:fldChar w:fldCharType="begin"/>
    </w:r>
    <w:r>
      <w:rPr>
        <w:rFonts w:ascii="Arial Narrow" w:hAnsi="Arial Narrow"/>
        <w:sz w:val="20"/>
      </w:rPr>
      <w:instrText xml:space="preserve"> PAGE </w:instrText>
    </w:r>
    <w:r>
      <w:rPr>
        <w:rFonts w:ascii="Arial Narrow" w:hAnsi="Arial Narrow"/>
        <w:sz w:val="20"/>
      </w:rPr>
      <w:fldChar w:fldCharType="separate"/>
    </w:r>
    <w:r w:rsidR="00A81778">
      <w:rPr>
        <w:rFonts w:ascii="Arial Narrow" w:hAnsi="Arial Narrow"/>
        <w:noProof/>
        <w:sz w:val="20"/>
      </w:rPr>
      <w:t>2</w:t>
    </w:r>
    <w:r>
      <w:rPr>
        <w:rFonts w:ascii="Arial Narrow" w:hAnsi="Arial Narrow"/>
        <w:sz w:val="20"/>
      </w:rPr>
      <w:fldChar w:fldCharType="end"/>
    </w:r>
    <w:r>
      <w:rPr>
        <w:rFonts w:ascii="Arial Narrow" w:hAnsi="Arial Narrow"/>
        <w:sz w:val="20"/>
      </w:rPr>
      <w:t xml:space="preserve"> of </w:t>
    </w:r>
    <w:r>
      <w:rPr>
        <w:rFonts w:ascii="Arial Narrow" w:hAnsi="Arial Narrow"/>
        <w:sz w:val="20"/>
      </w:rPr>
      <w:fldChar w:fldCharType="begin"/>
    </w:r>
    <w:r>
      <w:rPr>
        <w:rFonts w:ascii="Arial Narrow" w:hAnsi="Arial Narrow"/>
        <w:sz w:val="20"/>
      </w:rPr>
      <w:instrText xml:space="preserve"> NUMPAGES </w:instrText>
    </w:r>
    <w:r>
      <w:rPr>
        <w:rFonts w:ascii="Arial Narrow" w:hAnsi="Arial Narrow"/>
        <w:sz w:val="20"/>
      </w:rPr>
      <w:fldChar w:fldCharType="separate"/>
    </w:r>
    <w:r w:rsidR="00A81778">
      <w:rPr>
        <w:rFonts w:ascii="Arial Narrow" w:hAnsi="Arial Narrow"/>
        <w:noProof/>
        <w:sz w:val="20"/>
      </w:rPr>
      <w:t>2</w:t>
    </w:r>
    <w:r>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sz w:val="20"/>
      </w:rPr>
    </w:pPr>
    <w:r>
      <w:rPr>
        <w:sz w:val="20"/>
      </w:rPr>
      <w:t>Date Notice Mailed:  September 21,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D4" w:rsidRDefault="005510D4">
      <w:r>
        <w:separator/>
      </w:r>
    </w:p>
  </w:footnote>
  <w:footnote w:type="continuationSeparator" w:id="0">
    <w:p w:rsidR="005510D4" w:rsidRDefault="00551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5CB"/>
    <w:multiLevelType w:val="hybridMultilevel"/>
    <w:tmpl w:val="24E6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50E82"/>
    <w:multiLevelType w:val="hybridMultilevel"/>
    <w:tmpl w:val="6D18BD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45158D"/>
    <w:multiLevelType w:val="hybridMultilevel"/>
    <w:tmpl w:val="D26615A2"/>
    <w:lvl w:ilvl="0" w:tplc="A608167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F5692D"/>
    <w:multiLevelType w:val="hybridMultilevel"/>
    <w:tmpl w:val="6B98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A425D"/>
    <w:multiLevelType w:val="hybridMultilevel"/>
    <w:tmpl w:val="62AC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7637D"/>
    <w:multiLevelType w:val="hybridMultilevel"/>
    <w:tmpl w:val="D384F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2"/>
    <w:rsid w:val="0000154B"/>
    <w:rsid w:val="000C366E"/>
    <w:rsid w:val="00145A79"/>
    <w:rsid w:val="00167F66"/>
    <w:rsid w:val="001C1FB9"/>
    <w:rsid w:val="001F6951"/>
    <w:rsid w:val="002E527E"/>
    <w:rsid w:val="00326C9C"/>
    <w:rsid w:val="00350372"/>
    <w:rsid w:val="00375D2D"/>
    <w:rsid w:val="003A1396"/>
    <w:rsid w:val="00456C1F"/>
    <w:rsid w:val="004D5395"/>
    <w:rsid w:val="004E4B86"/>
    <w:rsid w:val="00504244"/>
    <w:rsid w:val="005510D4"/>
    <w:rsid w:val="00567A04"/>
    <w:rsid w:val="00574C4C"/>
    <w:rsid w:val="005C412A"/>
    <w:rsid w:val="005E4F75"/>
    <w:rsid w:val="006165F0"/>
    <w:rsid w:val="006238C9"/>
    <w:rsid w:val="00632392"/>
    <w:rsid w:val="006A3D7C"/>
    <w:rsid w:val="00751A98"/>
    <w:rsid w:val="00776BD0"/>
    <w:rsid w:val="007B6747"/>
    <w:rsid w:val="007D0EDC"/>
    <w:rsid w:val="00836A5E"/>
    <w:rsid w:val="009343C3"/>
    <w:rsid w:val="009770C9"/>
    <w:rsid w:val="00986ACA"/>
    <w:rsid w:val="009F7461"/>
    <w:rsid w:val="00A14479"/>
    <w:rsid w:val="00A25078"/>
    <w:rsid w:val="00A53FB6"/>
    <w:rsid w:val="00A81778"/>
    <w:rsid w:val="00B70641"/>
    <w:rsid w:val="00B7456A"/>
    <w:rsid w:val="00BD6252"/>
    <w:rsid w:val="00BF0E25"/>
    <w:rsid w:val="00C12583"/>
    <w:rsid w:val="00C76BB7"/>
    <w:rsid w:val="00CC02F6"/>
    <w:rsid w:val="00CD4E26"/>
    <w:rsid w:val="00CE4EEB"/>
    <w:rsid w:val="00D3565D"/>
    <w:rsid w:val="00DE07E6"/>
    <w:rsid w:val="00DF3861"/>
    <w:rsid w:val="00DF7E11"/>
    <w:rsid w:val="00E33E4D"/>
    <w:rsid w:val="00E72078"/>
    <w:rsid w:val="00E87613"/>
    <w:rsid w:val="00F044BB"/>
    <w:rsid w:val="00F46679"/>
    <w:rsid w:val="00F725C9"/>
    <w:rsid w:val="00F8528B"/>
    <w:rsid w:val="00FD0F5D"/>
    <w:rsid w:val="00FE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decker@co.clatsop.or.us" TargetMode="External"/><Relationship Id="rId2" Type="http://schemas.openxmlformats.org/officeDocument/2006/relationships/numbering" Target="numbering.xml"/><Relationship Id="rId16" Type="http://schemas.openxmlformats.org/officeDocument/2006/relationships/hyperlink" Target="http://www.co.clatsop.or.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clatsop.or.u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decker@co.clatsop.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07EE-F5D2-4CC1-8DAC-6F07C19F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Clatsop County Community Development Department</vt:lpstr>
    </vt:vector>
  </TitlesOfParts>
  <Company>Clatsop County, Oregon</Company>
  <LinksUpToDate>false</LinksUpToDate>
  <CharactersWithSpaces>5527</CharactersWithSpaces>
  <SharedDoc>false</SharedDoc>
  <HLinks>
    <vt:vector size="24" baseType="variant">
      <vt:variant>
        <vt:i4>6750279</vt:i4>
      </vt:variant>
      <vt:variant>
        <vt:i4>9</vt:i4>
      </vt:variant>
      <vt:variant>
        <vt:i4>0</vt:i4>
      </vt:variant>
      <vt:variant>
        <vt:i4>5</vt:i4>
      </vt:variant>
      <vt:variant>
        <vt:lpwstr>mailto:jdecker@co.clatsop.or.us</vt:lpwstr>
      </vt:variant>
      <vt:variant>
        <vt:lpwstr/>
      </vt:variant>
      <vt:variant>
        <vt:i4>1507340</vt:i4>
      </vt:variant>
      <vt:variant>
        <vt:i4>6</vt:i4>
      </vt:variant>
      <vt:variant>
        <vt:i4>0</vt:i4>
      </vt:variant>
      <vt:variant>
        <vt:i4>5</vt:i4>
      </vt:variant>
      <vt:variant>
        <vt:lpwstr>http://www.co.clatsop.or.us/</vt:lpwstr>
      </vt:variant>
      <vt:variant>
        <vt:lpwstr/>
      </vt:variant>
      <vt:variant>
        <vt:i4>6750279</vt:i4>
      </vt:variant>
      <vt:variant>
        <vt:i4>3</vt:i4>
      </vt:variant>
      <vt:variant>
        <vt:i4>0</vt:i4>
      </vt:variant>
      <vt:variant>
        <vt:i4>5</vt:i4>
      </vt:variant>
      <vt:variant>
        <vt:lpwstr>mailto:jdecker@co.clatsop.or.us</vt:lpwstr>
      </vt:variant>
      <vt:variant>
        <vt:lpwstr/>
      </vt:variant>
      <vt:variant>
        <vt:i4>1507340</vt:i4>
      </vt:variant>
      <vt:variant>
        <vt:i4>0</vt:i4>
      </vt:variant>
      <vt:variant>
        <vt:i4>0</vt:i4>
      </vt:variant>
      <vt:variant>
        <vt:i4>5</vt:i4>
      </vt:variant>
      <vt:variant>
        <vt:lpwstr>http://www.co.clatsop.or.us/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Clatsop County Community Development Department</dc:title>
  <dc:creator>pwingard</dc:creator>
  <cp:lastModifiedBy>Clancie Adams</cp:lastModifiedBy>
  <cp:revision>10</cp:revision>
  <cp:lastPrinted>2013-07-29T22:12:00Z</cp:lastPrinted>
  <dcterms:created xsi:type="dcterms:W3CDTF">2013-07-23T21:01:00Z</dcterms:created>
  <dcterms:modified xsi:type="dcterms:W3CDTF">2013-07-29T22:13:00Z</dcterms:modified>
</cp:coreProperties>
</file>